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https://www.velvetjobs.com/job-descriptions/repair-engineer</w:t>
        </w:r>
      </w:hyperlink>
    </w:p>
    <w:p>
      <w:pPr>
        <w:pStyle w:val="Heading1"/>
      </w:pPr>
      <w:bookmarkStart w:id="21" w:name="example-of-repair-engineer-job-description"/>
      <w:r>
        <w:t xml:space="preserve">Example of Repair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repair engineer. To join our growing team, please review the list of responsibilities and qualifications.</w:t>
      </w:r>
    </w:p>
    <w:p>
      <w:pPr>
        <w:pStyle w:val="Heading2"/>
      </w:pPr>
      <w:bookmarkStart w:id="22" w:name="responsibilities-for-repair-engineer"/>
      <w:r>
        <w:t xml:space="preserve">Responsibilities for repair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Service Delivery Efficiency Improvement (Repeat Repair, No Trouble Found, No Material Used)</w:t>
      </w:r>
    </w:p>
    <w:p>
      <w:pPr>
        <w:pStyle w:val="Compact"/>
        <w:numPr>
          <w:numId w:val="1001"/>
          <w:ilvl w:val="0"/>
        </w:numPr>
      </w:pPr>
      <w:r>
        <w:t xml:space="preserve">Support service partner field capture process (right part &amp; TAT)</w:t>
      </w:r>
    </w:p>
    <w:p>
      <w:pPr>
        <w:pStyle w:val="Compact"/>
        <w:numPr>
          <w:numId w:val="1001"/>
          <w:ilvl w:val="0"/>
        </w:numPr>
      </w:pPr>
      <w:r>
        <w:t xml:space="preserve">Reinforce field solution implementation at service partner with timely tracking and tech level closed loop feedback</w:t>
      </w:r>
    </w:p>
    <w:p>
      <w:pPr>
        <w:pStyle w:val="Compact"/>
        <w:numPr>
          <w:numId w:val="1001"/>
          <w:ilvl w:val="0"/>
        </w:numPr>
      </w:pPr>
      <w:r>
        <w:t xml:space="preserve">Applying standard principles, theories, concepts and techniques in providing solutions to a variety of problems, using the applicable CMM as a reference</w:t>
      </w:r>
    </w:p>
    <w:p>
      <w:pPr>
        <w:pStyle w:val="Compact"/>
        <w:numPr>
          <w:numId w:val="1001"/>
          <w:ilvl w:val="0"/>
        </w:numPr>
      </w:pPr>
      <w:r>
        <w:t xml:space="preserve">Apply standard MABS and industry techniques, methods and criteria to the solution of engineering problems</w:t>
      </w:r>
    </w:p>
    <w:p>
      <w:pPr>
        <w:pStyle w:val="Compact"/>
        <w:numPr>
          <w:numId w:val="1001"/>
          <w:ilvl w:val="0"/>
        </w:numPr>
      </w:pPr>
      <w:r>
        <w:t xml:space="preserve">Must possess sufficient knowledge of plant/repair operations to obtain and integrate services of other groups whose participation is essential to the successful accomplishment of assignments</w:t>
      </w:r>
    </w:p>
    <w:p>
      <w:pPr>
        <w:pStyle w:val="Compact"/>
        <w:numPr>
          <w:numId w:val="1001"/>
          <w:ilvl w:val="0"/>
        </w:numPr>
      </w:pPr>
      <w:r>
        <w:t xml:space="preserve">Troubleshoot moderately complex repair issues using historical precedence as a base guideline for repair solutions</w:t>
      </w:r>
    </w:p>
    <w:p>
      <w:pPr>
        <w:pStyle w:val="Compact"/>
        <w:numPr>
          <w:numId w:val="1001"/>
          <w:ilvl w:val="0"/>
        </w:numPr>
      </w:pPr>
      <w:r>
        <w:t xml:space="preserve">Organizes, interprets and reports results with little guidance</w:t>
      </w:r>
    </w:p>
    <w:p>
      <w:pPr>
        <w:pStyle w:val="Compact"/>
        <w:numPr>
          <w:numId w:val="1001"/>
          <w:ilvl w:val="0"/>
        </w:numPr>
      </w:pPr>
      <w:r>
        <w:t xml:space="preserve">Assists in driving corrective actions within the facility or as a response to a customer complaint</w:t>
      </w:r>
    </w:p>
    <w:p>
      <w:pPr>
        <w:pStyle w:val="Compact"/>
        <w:numPr>
          <w:numId w:val="1001"/>
          <w:ilvl w:val="0"/>
        </w:numPr>
      </w:pPr>
      <w:r>
        <w:t xml:space="preserve">Drives and assists in Continuous Improvement opportunities both in the repair station processes and the products</w:t>
      </w:r>
    </w:p>
    <w:p>
      <w:pPr>
        <w:pStyle w:val="Heading2"/>
      </w:pPr>
      <w:bookmarkStart w:id="23" w:name="qualifications-for-repair-engineer"/>
      <w:r>
        <w:t xml:space="preserve">Qualifications for repair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detailed knowledge of CATIA V5, is an asset (preferably R19)</w:t>
      </w:r>
    </w:p>
    <w:p>
      <w:pPr>
        <w:pStyle w:val="Compact"/>
        <w:numPr>
          <w:numId w:val="1002"/>
          <w:ilvl w:val="0"/>
        </w:numPr>
      </w:pPr>
      <w:r>
        <w:t xml:space="preserve">You have knowledge of Enovia is an asset</w:t>
      </w:r>
    </w:p>
    <w:p>
      <w:pPr>
        <w:pStyle w:val="Compact"/>
        <w:numPr>
          <w:numId w:val="1002"/>
          <w:ilvl w:val="0"/>
        </w:numPr>
      </w:pPr>
      <w:r>
        <w:t xml:space="preserve">A genuine interest and passion for service and repair processes</w:t>
      </w:r>
    </w:p>
    <w:p>
      <w:pPr>
        <w:pStyle w:val="Compact"/>
        <w:numPr>
          <w:numId w:val="1002"/>
          <w:ilvl w:val="0"/>
        </w:numPr>
      </w:pPr>
      <w:r>
        <w:t xml:space="preserve">Proficient in access data base</w:t>
      </w:r>
    </w:p>
    <w:p>
      <w:pPr>
        <w:pStyle w:val="Compact"/>
        <w:numPr>
          <w:numId w:val="1002"/>
          <w:ilvl w:val="0"/>
        </w:numPr>
      </w:pPr>
      <w:r>
        <w:t xml:space="preserve">Proficient in MS Word and Power Point, CAD User</w:t>
      </w:r>
    </w:p>
    <w:p>
      <w:pPr>
        <w:pStyle w:val="Compact"/>
        <w:numPr>
          <w:numId w:val="1002"/>
          <w:ilvl w:val="0"/>
        </w:numPr>
      </w:pPr>
      <w:r>
        <w:t xml:space="preserve">Excellent communication (verbal and written) and interpersonal skills including the ability to work effectively with all levels of internal and external personnel including external regulatory bodies (FDA)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2021-10-28T13:23:57Z</dcterms:created>
  <dcterms:modified xsi:type="dcterms:W3CDTF">2021-10-28T13:23:57Z</dcterms:modified>
</cp:coreProperties>
</file>