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https://www.velvetjobs.com/job-descriptions/rep-billing</w:t>
        </w:r>
      </w:hyperlink>
    </w:p>
    <w:p>
      <w:pPr>
        <w:pStyle w:val="Heading1"/>
      </w:pPr>
      <w:bookmarkStart w:id="21" w:name="example-of-rep-billing-job-description"/>
      <w:r>
        <w:t xml:space="preserve">Example of Rep-Billing Job Description</w:t>
      </w:r>
      <w:bookmarkEnd w:id="21"/>
    </w:p>
    <w:p>
      <w:pPr>
        <w:pStyle w:val="Compact"/>
      </w:pPr>
      <w:r>
        <w:t xml:space="preserve">Our company is hiring for a rep-billing.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billing"/>
      <w:r>
        <w:t xml:space="preserve">Responsibilities for rep-billing</w:t>
      </w:r>
      <w:bookmarkEnd w:id="22"/>
    </w:p>
    <w:p>
      <w:pPr>
        <w:pStyle w:val="Compact"/>
        <w:numPr>
          <w:numId w:val="1001"/>
          <w:ilvl w:val="0"/>
        </w:numPr>
      </w:pPr>
      <w:r>
        <w:t xml:space="preserve">Appeal carrier denials through review of coding, contracts, and medical records</w:t>
      </w:r>
    </w:p>
    <w:p>
      <w:pPr>
        <w:pStyle w:val="Compact"/>
        <w:numPr>
          <w:numId w:val="1001"/>
          <w:ilvl w:val="0"/>
        </w:numPr>
      </w:pPr>
      <w:r>
        <w:t xml:space="preserve">Maintain Outlook shared mailbox by responding and resolving ad-hoc billing inquiries</w:t>
      </w:r>
    </w:p>
    <w:p>
      <w:pPr>
        <w:pStyle w:val="Compact"/>
        <w:numPr>
          <w:numId w:val="1001"/>
          <w:ilvl w:val="0"/>
        </w:numPr>
      </w:pPr>
      <w:r>
        <w:t xml:space="preserve">Provide customers with customized billing on a daily, weekly, or monthly basis</w:t>
      </w:r>
    </w:p>
    <w:p>
      <w:pPr>
        <w:pStyle w:val="Compact"/>
        <w:numPr>
          <w:numId w:val="1001"/>
          <w:ilvl w:val="0"/>
        </w:numPr>
      </w:pPr>
      <w:r>
        <w:t xml:space="preserve">Liaison between the corporate office, the sales force, and end customer for their billing requirements and expectations</w:t>
      </w:r>
    </w:p>
    <w:p>
      <w:pPr>
        <w:pStyle w:val="Compact"/>
        <w:numPr>
          <w:numId w:val="1001"/>
          <w:ilvl w:val="0"/>
        </w:numPr>
      </w:pPr>
      <w:r>
        <w:t xml:space="preserve">Determines appropriate issue resolution on any billing discrepancy for product, tax and/or freight</w:t>
      </w:r>
    </w:p>
    <w:p>
      <w:pPr>
        <w:pStyle w:val="Compact"/>
        <w:numPr>
          <w:numId w:val="1001"/>
          <w:ilvl w:val="0"/>
        </w:numPr>
      </w:pPr>
      <w:r>
        <w:t xml:space="preserve">Continuously working on creating and updating existing and new processes as it relates to the billing requirements</w:t>
      </w:r>
    </w:p>
    <w:p>
      <w:pPr>
        <w:pStyle w:val="Compact"/>
        <w:numPr>
          <w:numId w:val="1001"/>
          <w:ilvl w:val="0"/>
        </w:numPr>
      </w:pPr>
      <w:r>
        <w:t xml:space="preserve">Uses Aging data to follow up on accounts</w:t>
      </w:r>
    </w:p>
    <w:p>
      <w:pPr>
        <w:pStyle w:val="Compact"/>
        <w:numPr>
          <w:numId w:val="1001"/>
          <w:ilvl w:val="0"/>
        </w:numPr>
      </w:pPr>
      <w:r>
        <w:t xml:space="preserve">Practices Service Excellence</w:t>
      </w:r>
    </w:p>
    <w:p>
      <w:pPr>
        <w:pStyle w:val="Compact"/>
        <w:numPr>
          <w:numId w:val="1001"/>
          <w:ilvl w:val="0"/>
        </w:numPr>
      </w:pPr>
      <w:r>
        <w:t xml:space="preserve">Make outbound calls to verify insurance coverage</w:t>
      </w:r>
    </w:p>
    <w:p>
      <w:pPr>
        <w:pStyle w:val="Compact"/>
        <w:numPr>
          <w:numId w:val="1001"/>
          <w:ilvl w:val="0"/>
        </w:numPr>
      </w:pPr>
      <w:r>
        <w:t xml:space="preserve">Convert written Diagnosis codes to ICD-9 format accurately</w:t>
      </w:r>
    </w:p>
    <w:p>
      <w:pPr>
        <w:pStyle w:val="Heading2"/>
      </w:pPr>
      <w:bookmarkStart w:id="23" w:name="qualifications-for-rep-billing"/>
      <w:r>
        <w:t xml:space="preserve">Qualifications for rep-billing</w:t>
      </w:r>
      <w:bookmarkEnd w:id="23"/>
    </w:p>
    <w:p>
      <w:pPr>
        <w:pStyle w:val="Compact"/>
        <w:numPr>
          <w:numId w:val="1002"/>
          <w:ilvl w:val="0"/>
        </w:numPr>
      </w:pPr>
      <w:r>
        <w:t xml:space="preserve">Fosters teamwork atmosphere between business and clinical stakeholders</w:t>
      </w:r>
    </w:p>
    <w:p>
      <w:pPr>
        <w:pStyle w:val="Compact"/>
        <w:numPr>
          <w:numId w:val="1002"/>
          <w:ilvl w:val="0"/>
        </w:numPr>
      </w:pPr>
      <w:r>
        <w:t xml:space="preserve">Retains, recruits and manages staff to achieve strategic objectives</w:t>
      </w:r>
    </w:p>
    <w:p>
      <w:pPr>
        <w:pStyle w:val="Compact"/>
        <w:numPr>
          <w:numId w:val="1002"/>
          <w:ilvl w:val="0"/>
        </w:numPr>
      </w:pPr>
      <w:r>
        <w:t xml:space="preserve">Reschedules all patients for whom insurance verification/authorization information has not been obtained prior to the patient’s appointment</w:t>
      </w:r>
    </w:p>
    <w:p>
      <w:pPr>
        <w:pStyle w:val="Compact"/>
        <w:numPr>
          <w:numId w:val="1002"/>
          <w:ilvl w:val="0"/>
        </w:numPr>
      </w:pPr>
      <w:r>
        <w:t xml:space="preserve">Associate's Degree/completion of college level coursework preferred</w:t>
      </w:r>
    </w:p>
    <w:p>
      <w:pPr>
        <w:pStyle w:val="Compact"/>
        <w:numPr>
          <w:numId w:val="1002"/>
          <w:ilvl w:val="0"/>
        </w:numPr>
      </w:pPr>
      <w:r>
        <w:t xml:space="preserve">Prior experience in physician office/revenue cycle operations, preferred</w:t>
      </w:r>
    </w:p>
    <w:p>
      <w:pPr>
        <w:pStyle w:val="Compact"/>
        <w:numPr>
          <w:numId w:val="1002"/>
          <w:ilvl w:val="0"/>
        </w:numPr>
      </w:pPr>
      <w:r>
        <w:t xml:space="preserve">High school diploma or GED equivalent, or equivalent combination of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