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https://www.velvetjobs.com/job-descriptions/relationship-director</w:t>
        </w:r>
      </w:hyperlink>
    </w:p>
    <w:p>
      <w:pPr>
        <w:pStyle w:val="Heading1"/>
      </w:pPr>
      <w:bookmarkStart w:id="21" w:name="example-of-relationship-director-job-description"/>
      <w:r>
        <w:t xml:space="preserve">Example of Relationship Director Job Description</w:t>
      </w:r>
      <w:bookmarkEnd w:id="21"/>
    </w:p>
    <w:p>
      <w:pPr>
        <w:pStyle w:val="Compact"/>
      </w:pPr>
      <w:r>
        <w:t xml:space="preserve">Our company is growing rapidly and is looking for a relationship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lationship-director"/>
      <w:r>
        <w:t xml:space="preserve">Responsibilities for relationship director</w:t>
      </w:r>
      <w:bookmarkEnd w:id="22"/>
    </w:p>
    <w:p>
      <w:pPr>
        <w:pStyle w:val="Compact"/>
        <w:numPr>
          <w:numId w:val="1001"/>
          <w:ilvl w:val="0"/>
        </w:numPr>
      </w:pPr>
      <w:r>
        <w:t xml:space="preserve">Test into new channels, which could include SMS, retargeting or other</w:t>
      </w:r>
    </w:p>
    <w:p>
      <w:pPr>
        <w:pStyle w:val="Compact"/>
        <w:numPr>
          <w:numId w:val="1001"/>
          <w:ilvl w:val="0"/>
        </w:numPr>
      </w:pPr>
      <w:r>
        <w:t xml:space="preserve">Work closely with Engineering and Product Management teams to develop engagement strategies and launch programs and experiences</w:t>
      </w:r>
    </w:p>
    <w:p>
      <w:pPr>
        <w:pStyle w:val="Compact"/>
        <w:numPr>
          <w:numId w:val="1001"/>
          <w:ilvl w:val="0"/>
        </w:numPr>
      </w:pPr>
      <w:r>
        <w:t xml:space="preserve">Influence roadmaps and ensure consistency across the communications, product experience, and support experience</w:t>
      </w:r>
    </w:p>
    <w:p>
      <w:pPr>
        <w:pStyle w:val="Compact"/>
        <w:numPr>
          <w:numId w:val="1001"/>
          <w:ilvl w:val="0"/>
        </w:numPr>
      </w:pPr>
      <w:r>
        <w:t xml:space="preserve">Test, Measure and Learn in quick agile process</w:t>
      </w:r>
    </w:p>
    <w:p>
      <w:pPr>
        <w:pStyle w:val="Compact"/>
        <w:numPr>
          <w:numId w:val="1001"/>
          <w:ilvl w:val="0"/>
        </w:numPr>
      </w:pPr>
      <w:r>
        <w:t xml:space="preserve">Set success criteria, measure impact, and evolve the strategy</w:t>
      </w:r>
    </w:p>
    <w:p>
      <w:pPr>
        <w:pStyle w:val="Compact"/>
        <w:numPr>
          <w:numId w:val="1001"/>
          <w:ilvl w:val="0"/>
        </w:numPr>
      </w:pPr>
      <w:r>
        <w:t xml:space="preserve">Ensure learnings shared and leveraged across other relationship marketing teams</w:t>
      </w:r>
    </w:p>
    <w:p>
      <w:pPr>
        <w:pStyle w:val="Compact"/>
        <w:numPr>
          <w:numId w:val="1001"/>
          <w:ilvl w:val="0"/>
        </w:numPr>
      </w:pPr>
      <w:r>
        <w:t xml:space="preserve">Lead a team of 7 professionals who will develop, launch and managed relationship marketing programs</w:t>
      </w:r>
    </w:p>
    <w:p>
      <w:pPr>
        <w:pStyle w:val="Compact"/>
        <w:numPr>
          <w:numId w:val="1001"/>
          <w:ilvl w:val="0"/>
        </w:numPr>
      </w:pPr>
      <w:r>
        <w:t xml:space="preserve">Identifies and reaches out to target clients to establish new relationships for Thunderbird Executive Education</w:t>
      </w:r>
    </w:p>
    <w:p>
      <w:pPr>
        <w:pStyle w:val="Compact"/>
        <w:numPr>
          <w:numId w:val="1001"/>
          <w:ilvl w:val="0"/>
        </w:numPr>
      </w:pPr>
      <w:r>
        <w:t xml:space="preserve">Builds trusted advisor relationships with senior leaders and influential executives that broaden Thunderbird Executive Education's reach into and impact on the organization</w:t>
      </w:r>
    </w:p>
    <w:p>
      <w:pPr>
        <w:pStyle w:val="Compact"/>
        <w:numPr>
          <w:numId w:val="1001"/>
          <w:ilvl w:val="0"/>
        </w:numPr>
      </w:pPr>
      <w:r>
        <w:t xml:space="preserve">Leads diagnostic conversations with new clients about their business, understanding the client's unique business circumstances, challenges, culture, learning and skill needs</w:t>
      </w:r>
    </w:p>
    <w:p>
      <w:pPr>
        <w:pStyle w:val="Heading2"/>
      </w:pPr>
      <w:bookmarkStart w:id="23" w:name="qualifications-for-relationship-director"/>
      <w:r>
        <w:t xml:space="preserve">Qualifications for relationship director</w:t>
      </w:r>
      <w:bookmarkEnd w:id="23"/>
    </w:p>
    <w:p>
      <w:pPr>
        <w:pStyle w:val="Compact"/>
        <w:numPr>
          <w:numId w:val="1002"/>
          <w:ilvl w:val="0"/>
        </w:numPr>
      </w:pPr>
      <w:r>
        <w:t xml:space="preserve">Series 7 (General Securities) and Series 9/10 (General Supervisory Principal) and Series 66 (Investment Adviser) licenses required</w:t>
      </w:r>
    </w:p>
    <w:p>
      <w:pPr>
        <w:pStyle w:val="Compact"/>
        <w:numPr>
          <w:numId w:val="1002"/>
          <w:ilvl w:val="0"/>
        </w:numPr>
      </w:pPr>
      <w:r>
        <w:t xml:space="preserve">A detailed understanding of the infrastructure and project finance sector general understanding of corporate credit analysis would be an advantage</w:t>
      </w:r>
    </w:p>
    <w:p>
      <w:pPr>
        <w:pStyle w:val="Compact"/>
        <w:numPr>
          <w:numId w:val="1002"/>
          <w:ilvl w:val="0"/>
        </w:numPr>
      </w:pPr>
      <w:r>
        <w:t xml:space="preserve">Participate in development of effective License and Supply Agreements</w:t>
      </w:r>
    </w:p>
    <w:p>
      <w:pPr>
        <w:pStyle w:val="Compact"/>
        <w:numPr>
          <w:numId w:val="1002"/>
          <w:ilvl w:val="0"/>
        </w:numPr>
      </w:pPr>
      <w:r>
        <w:t xml:space="preserve">Identify risk areas to be mitigated</w:t>
      </w:r>
    </w:p>
    <w:p>
      <w:pPr>
        <w:pStyle w:val="Compact"/>
        <w:numPr>
          <w:numId w:val="1002"/>
          <w:ilvl w:val="0"/>
        </w:numPr>
      </w:pPr>
      <w:r>
        <w:t xml:space="preserve">Significant experience of delivering exemplary account management to strategically important customers within the payments industry</w:t>
      </w:r>
    </w:p>
    <w:p>
      <w:pPr>
        <w:pStyle w:val="Compact"/>
        <w:numPr>
          <w:numId w:val="1002"/>
          <w:ilvl w:val="0"/>
        </w:numPr>
      </w:pPr>
      <w:r>
        <w:t xml:space="preserve">Significant experience of working with multiple internal teams and proven track record of being able to deliver added value to the customer through a cohesive approach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lationship-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lationship-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2021-10-28T18:28:40Z</dcterms:created>
  <dcterms:modified xsi:type="dcterms:W3CDTF">2021-10-28T18:28:40Z</dcterms:modified>
</cp:coreProperties>
</file>