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https://www.velvetjobs.com/job-descriptions/relationship-banker</w:t>
        </w:r>
      </w:hyperlink>
    </w:p>
    <w:p>
      <w:pPr>
        <w:pStyle w:val="Heading1"/>
      </w:pPr>
      <w:bookmarkStart w:id="21" w:name="example-of-relationship-banker-job-description"/>
      <w:r>
        <w:t xml:space="preserve">Example of Relationship Banker Job Description</w:t>
      </w:r>
      <w:bookmarkEnd w:id="21"/>
    </w:p>
    <w:p>
      <w:pPr>
        <w:pStyle w:val="Compact"/>
      </w:pPr>
      <w:r>
        <w:t xml:space="preserve">Our innovative and growing company is looking for a relationship banker. To join our growing team, please review the list of responsibilities and qualifications.</w:t>
      </w:r>
    </w:p>
    <w:p>
      <w:pPr>
        <w:pStyle w:val="Heading2"/>
      </w:pPr>
      <w:bookmarkStart w:id="22" w:name="responsibilities-for-relationship-banker"/>
      <w:r>
        <w:t xml:space="preserve">Responsibilities for relationship banker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opening checking accounts, savings accounts, and provides all other deposit product services at the customer’s request</w:t>
      </w:r>
    </w:p>
    <w:p>
      <w:pPr>
        <w:pStyle w:val="Compact"/>
        <w:numPr>
          <w:numId w:val="1001"/>
          <w:ilvl w:val="0"/>
        </w:numPr>
      </w:pPr>
      <w:r>
        <w:t xml:space="preserve">Achieve quarterly/annual goals through business generation of C&amp;I, CRE, mortgages, SBA, treasury management, deposits, investments, cross-border, and other commercial and consumer products offered through East West Bank</w:t>
      </w:r>
    </w:p>
    <w:p>
      <w:pPr>
        <w:pStyle w:val="Compact"/>
        <w:numPr>
          <w:numId w:val="1001"/>
          <w:ilvl w:val="0"/>
        </w:numPr>
      </w:pPr>
      <w:r>
        <w:t xml:space="preserve">Take an active role in educating customers on other banking channels sales and service offerings</w:t>
      </w:r>
    </w:p>
    <w:p>
      <w:pPr>
        <w:pStyle w:val="Compact"/>
        <w:numPr>
          <w:numId w:val="1001"/>
          <w:ilvl w:val="0"/>
        </w:numPr>
      </w:pPr>
      <w:r>
        <w:t xml:space="preserve">Ensure the customer's needs are met by partnering with the appropriate specialist (branch team, FC, and MLO) to serve the customer's banking, mortgage and investment needs</w:t>
      </w:r>
    </w:p>
    <w:p>
      <w:pPr>
        <w:pStyle w:val="Compact"/>
        <w:numPr>
          <w:numId w:val="1001"/>
          <w:ilvl w:val="0"/>
        </w:numPr>
      </w:pPr>
      <w:r>
        <w:t xml:space="preserve">Process Transactions/Customer Service</w:t>
      </w:r>
    </w:p>
    <w:p>
      <w:pPr>
        <w:pStyle w:val="Compact"/>
        <w:numPr>
          <w:numId w:val="1001"/>
          <w:ilvl w:val="0"/>
        </w:numPr>
      </w:pPr>
      <w:r>
        <w:t xml:space="preserve">Uses customer portfolio to gain customer background and uses data to recognize and follow up on existing and future needs</w:t>
      </w:r>
    </w:p>
    <w:p>
      <w:pPr>
        <w:pStyle w:val="Compact"/>
        <w:numPr>
          <w:numId w:val="1001"/>
          <w:ilvl w:val="0"/>
        </w:numPr>
      </w:pPr>
      <w:r>
        <w:t xml:space="preserve">Solicits cross-sales and opens new accounts according to guidelines</w:t>
      </w:r>
    </w:p>
    <w:p>
      <w:pPr>
        <w:pStyle w:val="Compact"/>
        <w:numPr>
          <w:numId w:val="1001"/>
          <w:ilvl w:val="0"/>
        </w:numPr>
      </w:pPr>
      <w:r>
        <w:t xml:space="preserve">Effectively utilizes various sales delivery channels in order to achieve goals</w:t>
      </w:r>
    </w:p>
    <w:p>
      <w:pPr>
        <w:pStyle w:val="Compact"/>
        <w:numPr>
          <w:numId w:val="1001"/>
          <w:ilvl w:val="0"/>
        </w:numPr>
      </w:pPr>
      <w:r>
        <w:t xml:space="preserve">Solicits loan applications, obtains appropriate documentation, follows up and closes loans accurately the first time</w:t>
      </w:r>
    </w:p>
    <w:p>
      <w:pPr>
        <w:pStyle w:val="Compact"/>
        <w:numPr>
          <w:numId w:val="1001"/>
          <w:ilvl w:val="0"/>
        </w:numPr>
      </w:pPr>
      <w:r>
        <w:t xml:space="preserve">Achieves overall individual deposit, loan unit, dollar, and non-interest income goals</w:t>
      </w:r>
    </w:p>
    <w:p>
      <w:pPr>
        <w:pStyle w:val="Heading2"/>
      </w:pPr>
      <w:bookmarkStart w:id="23" w:name="qualifications-for-relationship-banker"/>
      <w:r>
        <w:t xml:space="preserve">Qualifications for relationship banker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1 year experience in a banking environment required</w:t>
      </w:r>
    </w:p>
    <w:p>
      <w:pPr>
        <w:pStyle w:val="Compact"/>
        <w:numPr>
          <w:numId w:val="1002"/>
          <w:ilvl w:val="0"/>
        </w:numPr>
      </w:pPr>
      <w:r>
        <w:t xml:space="preserve">Minimum 2 years of basic computer experience</w:t>
      </w:r>
    </w:p>
    <w:p>
      <w:pPr>
        <w:pStyle w:val="Compact"/>
        <w:numPr>
          <w:numId w:val="1002"/>
          <w:ilvl w:val="0"/>
        </w:numPr>
      </w:pPr>
      <w:r>
        <w:t xml:space="preserve">Must be in good standing under "The Secure and Fair Enforcement for Mortgage Licensing Act of 2008" (Safe Act) and must be registered/licensed with the "Nationwide Mortgage Licensing System and Registry"</w:t>
      </w:r>
    </w:p>
    <w:p>
      <w:pPr>
        <w:pStyle w:val="Compact"/>
        <w:numPr>
          <w:numId w:val="1002"/>
          <w:ilvl w:val="0"/>
        </w:numPr>
      </w:pPr>
      <w:r>
        <w:t xml:space="preserve">Achieves a minimum customer service score and adheres to the highest level of service standards</w:t>
      </w:r>
    </w:p>
    <w:p>
      <w:pPr>
        <w:pStyle w:val="Compact"/>
        <w:numPr>
          <w:numId w:val="1002"/>
          <w:ilvl w:val="0"/>
        </w:numPr>
      </w:pPr>
      <w:r>
        <w:t xml:space="preserve">Handles customer queries, special requests and problem resolution</w:t>
      </w:r>
    </w:p>
    <w:p>
      <w:pPr>
        <w:pStyle w:val="Compact"/>
        <w:numPr>
          <w:numId w:val="1002"/>
          <w:ilvl w:val="0"/>
        </w:numPr>
      </w:pPr>
      <w:r>
        <w:t xml:space="preserve">Handles fund transfers between accounts, overdrafts, stop payments, fee reversals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lationship-bank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lationship-bank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2021-10-28T12:47:40Z</dcterms:created>
  <dcterms:modified xsi:type="dcterms:W3CDTF">2021-10-28T12:47:40Z</dcterms:modified>
</cp:coreProperties>
</file>