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https://www.velvetjobs.com/job-descriptions/reimbursement</w:t>
        </w:r>
      </w:hyperlink>
    </w:p>
    <w:p>
      <w:pPr>
        <w:pStyle w:val="Heading1"/>
      </w:pPr>
      <w:bookmarkStart w:id="21" w:name="example-of-reimbursement-job-description"/>
      <w:r>
        <w:t xml:space="preserve">Example of Reimbursement Job Description</w:t>
      </w:r>
      <w:bookmarkEnd w:id="21"/>
    </w:p>
    <w:p>
      <w:pPr>
        <w:pStyle w:val="Compact"/>
      </w:pPr>
      <w:r>
        <w:t xml:space="preserve">Our company is looking for a reimbursement. To join our growing team, please review the list of responsibilities and qualifications.</w:t>
      </w:r>
    </w:p>
    <w:p>
      <w:pPr>
        <w:pStyle w:val="Heading2"/>
      </w:pPr>
      <w:bookmarkStart w:id="22" w:name="responsibilities-for-reimbursement"/>
      <w:r>
        <w:t xml:space="preserve">Responsibilities for reimbursement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Recruits, hires, trains and supervises a competent Insurance Verification, Reimbursement Assistant, and Ship Order Staff in all aspects of the incumbent job responsibilities</w:t>
      </w:r>
    </w:p>
    <w:p>
      <w:pPr>
        <w:pStyle w:val="Compact"/>
        <w:numPr>
          <w:numId w:val="1001"/>
          <w:ilvl w:val="0"/>
        </w:numPr>
      </w:pPr>
      <w:r>
        <w:t xml:space="preserve">Assists with generation of Financial Responsibility letters</w:t>
      </w:r>
    </w:p>
    <w:p>
      <w:pPr>
        <w:pStyle w:val="Compact"/>
        <w:numPr>
          <w:numId w:val="1001"/>
          <w:ilvl w:val="0"/>
        </w:numPr>
      </w:pPr>
      <w:r>
        <w:t xml:space="preserve">Assists with re-verification of active patients insurance for specific payers</w:t>
      </w:r>
    </w:p>
    <w:p>
      <w:pPr>
        <w:pStyle w:val="Compact"/>
        <w:numPr>
          <w:numId w:val="1001"/>
          <w:ilvl w:val="0"/>
        </w:numPr>
      </w:pPr>
      <w:r>
        <w:t xml:space="preserve">Cooperates with other staff members when planning and organizing job activities</w:t>
      </w:r>
    </w:p>
    <w:p>
      <w:pPr>
        <w:pStyle w:val="Compact"/>
        <w:numPr>
          <w:numId w:val="1001"/>
          <w:ilvl w:val="0"/>
        </w:numPr>
      </w:pPr>
      <w:r>
        <w:t xml:space="preserve">Enters referrals/authorizations into computer</w:t>
      </w:r>
    </w:p>
    <w:p>
      <w:pPr>
        <w:pStyle w:val="Compact"/>
        <w:numPr>
          <w:numId w:val="1001"/>
          <w:ilvl w:val="0"/>
        </w:numPr>
      </w:pPr>
      <w:r>
        <w:t xml:space="preserve">Gives high priority to duties assigned</w:t>
      </w:r>
    </w:p>
    <w:p>
      <w:pPr>
        <w:pStyle w:val="Compact"/>
        <w:numPr>
          <w:numId w:val="1001"/>
          <w:ilvl w:val="0"/>
        </w:numPr>
      </w:pPr>
      <w:r>
        <w:t xml:space="preserve">Performs follow-up for authorizations/referrals not received based on branch policy and procedure</w:t>
      </w:r>
    </w:p>
    <w:p>
      <w:pPr>
        <w:pStyle w:val="Compact"/>
        <w:numPr>
          <w:numId w:val="1001"/>
          <w:ilvl w:val="0"/>
        </w:numPr>
      </w:pPr>
      <w:r>
        <w:t xml:space="preserve">Willingly performs other duties as needed</w:t>
      </w:r>
    </w:p>
    <w:p>
      <w:pPr>
        <w:pStyle w:val="Compact"/>
        <w:numPr>
          <w:numId w:val="1001"/>
          <w:ilvl w:val="0"/>
        </w:numPr>
      </w:pPr>
      <w:r>
        <w:t xml:space="preserve">Works with specific payers to secure required authorizations</w:t>
      </w:r>
    </w:p>
    <w:p>
      <w:pPr>
        <w:pStyle w:val="Compact"/>
        <w:numPr>
          <w:numId w:val="1001"/>
          <w:ilvl w:val="0"/>
        </w:numPr>
      </w:pPr>
      <w:r>
        <w:t xml:space="preserve">Develop and negotiate reimbursement rates for new providers</w:t>
      </w:r>
    </w:p>
    <w:p>
      <w:pPr>
        <w:pStyle w:val="Heading2"/>
      </w:pPr>
      <w:bookmarkStart w:id="23" w:name="qualifications-for-reimbursement"/>
      <w:r>
        <w:t xml:space="preserve">Qualifications for reimbursement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ICD-10 or CPT knowledge and/or experience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 Master’s degree preferred or Finance or other related field</w:t>
      </w:r>
    </w:p>
    <w:p>
      <w:pPr>
        <w:pStyle w:val="Compact"/>
        <w:numPr>
          <w:numId w:val="1002"/>
          <w:ilvl w:val="0"/>
        </w:numPr>
      </w:pPr>
      <w:r>
        <w:t xml:space="preserve">5 – 7 years of progressively more responsible experience in healthcare reimbursement is required</w:t>
      </w:r>
    </w:p>
    <w:p>
      <w:pPr>
        <w:pStyle w:val="Compact"/>
        <w:numPr>
          <w:numId w:val="1002"/>
          <w:ilvl w:val="0"/>
        </w:numPr>
      </w:pPr>
      <w:r>
        <w:t xml:space="preserve">Working knowledge of generally accepted accounting principles and a thorough understanding of third party reimbursement mechanisms</w:t>
      </w:r>
    </w:p>
    <w:p>
      <w:pPr>
        <w:pStyle w:val="Compact"/>
        <w:numPr>
          <w:numId w:val="1002"/>
          <w:ilvl w:val="0"/>
        </w:numPr>
      </w:pPr>
      <w:r>
        <w:t xml:space="preserve">Ability to communicate in clear concise terms both written and orally</w:t>
      </w:r>
    </w:p>
    <w:p>
      <w:pPr>
        <w:pStyle w:val="Compact"/>
        <w:numPr>
          <w:numId w:val="1002"/>
          <w:ilvl w:val="0"/>
        </w:numPr>
      </w:pPr>
      <w:r>
        <w:t xml:space="preserve">Excellent computer skills including expertise in Excel and Access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imburs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imburs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2021-10-28T18:36:35Z</dcterms:created>
  <dcterms:modified xsi:type="dcterms:W3CDTF">2021-10-28T18:36:35Z</dcterms:modified>
</cp:coreProperties>
</file>