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https://www.velvetjobs.com/job-descriptions/reimbursement</w:t>
        </w:r>
      </w:hyperlink>
    </w:p>
    <w:p>
      <w:pPr>
        <w:pStyle w:val="Heading1"/>
      </w:pPr>
      <w:bookmarkStart w:id="21" w:name="example-of-reimbursement-job-description"/>
      <w:r>
        <w:t xml:space="preserve">Example of Reimbursement Job Description</w:t>
      </w:r>
      <w:bookmarkEnd w:id="21"/>
    </w:p>
    <w:p>
      <w:pPr>
        <w:pStyle w:val="Compact"/>
      </w:pPr>
      <w:r>
        <w:t xml:space="preserve">Our company is looking to fill the role of reimbursement.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reimbursement"/>
      <w:r>
        <w:t xml:space="preserve">Responsibilities for reimbursement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Respond to inquiries from both patients and insurance companies</w:t>
      </w:r>
    </w:p>
    <w:p>
      <w:pPr>
        <w:pStyle w:val="Compact"/>
        <w:numPr>
          <w:numId w:val="1001"/>
          <w:ilvl w:val="0"/>
        </w:numPr>
      </w:pPr>
      <w:r>
        <w:t xml:space="preserve">Observes legal and ethical guidelines for safeguarding the confidentiality of patient information (HIPAA)</w:t>
      </w:r>
    </w:p>
    <w:p>
      <w:pPr>
        <w:pStyle w:val="Compact"/>
        <w:numPr>
          <w:numId w:val="1001"/>
          <w:ilvl w:val="0"/>
        </w:numPr>
      </w:pPr>
      <w:r>
        <w:t xml:space="preserve">Manage informational needs of multiple cross functional stakeholders to inform of reimbursement issues and/or changes</w:t>
      </w:r>
    </w:p>
    <w:p>
      <w:pPr>
        <w:pStyle w:val="Compact"/>
        <w:numPr>
          <w:numId w:val="1001"/>
          <w:ilvl w:val="0"/>
        </w:numPr>
      </w:pPr>
      <w:r>
        <w:t xml:space="preserve">Act as a contact within Revenue Cycle Management Operations for payer information, payer communication and issue identification</w:t>
      </w:r>
    </w:p>
    <w:p>
      <w:pPr>
        <w:pStyle w:val="Compact"/>
        <w:numPr>
          <w:numId w:val="1001"/>
          <w:ilvl w:val="0"/>
        </w:numPr>
      </w:pPr>
      <w:r>
        <w:t xml:space="preserve">Coordinate the preparation and analysis of medical education data for cost reports, monthly revenue calculations, and net revenue budgets</w:t>
      </w:r>
    </w:p>
    <w:p>
      <w:pPr>
        <w:pStyle w:val="Compact"/>
        <w:numPr>
          <w:numId w:val="1001"/>
          <w:ilvl w:val="0"/>
        </w:numPr>
      </w:pPr>
      <w:r>
        <w:t xml:space="preserve">Manage duties of remote Sr</w:t>
      </w:r>
    </w:p>
    <w:p>
      <w:pPr>
        <w:pStyle w:val="Compact"/>
        <w:numPr>
          <w:numId w:val="1001"/>
          <w:ilvl w:val="0"/>
        </w:numPr>
      </w:pPr>
      <w:r>
        <w:t xml:space="preserve">Planning and coordinating of third party audits and appeals</w:t>
      </w:r>
    </w:p>
    <w:p>
      <w:pPr>
        <w:pStyle w:val="Compact"/>
        <w:numPr>
          <w:numId w:val="1001"/>
          <w:ilvl w:val="0"/>
        </w:numPr>
      </w:pPr>
      <w:r>
        <w:t xml:space="preserve">Maintain expertise in reimbursement regulations &amp; strategies through appropriate education and provide education and consultation to other reimbursement staff members</w:t>
      </w:r>
    </w:p>
    <w:p>
      <w:pPr>
        <w:pStyle w:val="Compact"/>
        <w:numPr>
          <w:numId w:val="1001"/>
          <w:ilvl w:val="0"/>
        </w:numPr>
      </w:pPr>
      <w:r>
        <w:t xml:space="preserve">Provide System leadership and education in area(s) of expertise</w:t>
      </w:r>
    </w:p>
    <w:p>
      <w:pPr>
        <w:pStyle w:val="Compact"/>
        <w:numPr>
          <w:numId w:val="1001"/>
          <w:ilvl w:val="0"/>
        </w:numPr>
      </w:pPr>
      <w:r>
        <w:t xml:space="preserve">Review pricing request from CSRs to determine profitability based on insurance contract</w:t>
      </w:r>
    </w:p>
    <w:p>
      <w:pPr>
        <w:pStyle w:val="Heading2"/>
      </w:pPr>
      <w:bookmarkStart w:id="23" w:name="qualifications-for-reimbursement"/>
      <w:r>
        <w:t xml:space="preserve">Qualifications for reimbursement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have experience in healthcare, auditing, working, analyzing and completing Medicare cost reports (CMS Form 2552-96 and CMS Form 339), and Medi-Cal cost reports with related supplemental schedules (A &amp; I Forms)</w:t>
      </w:r>
    </w:p>
    <w:p>
      <w:pPr>
        <w:pStyle w:val="Compact"/>
        <w:numPr>
          <w:numId w:val="1002"/>
          <w:ilvl w:val="0"/>
        </w:numPr>
      </w:pPr>
      <w:r>
        <w:t xml:space="preserve">Bachelor’s degree in Accounting, Finance or related field with a GPA of 3.2 or higher</w:t>
      </w:r>
    </w:p>
    <w:p>
      <w:pPr>
        <w:pStyle w:val="Compact"/>
        <w:numPr>
          <w:numId w:val="1002"/>
          <w:ilvl w:val="0"/>
        </w:numPr>
      </w:pPr>
      <w:r>
        <w:t xml:space="preserve">0-3 years’ experience, preferably in healthcare, accounting or business related field</w:t>
      </w:r>
    </w:p>
    <w:p>
      <w:pPr>
        <w:pStyle w:val="Compact"/>
        <w:numPr>
          <w:numId w:val="1002"/>
          <w:ilvl w:val="0"/>
        </w:numPr>
      </w:pPr>
      <w:r>
        <w:t xml:space="preserve">Travel is less than 20% and includes day trips and some overnight travel for client projects</w:t>
      </w:r>
    </w:p>
    <w:p>
      <w:pPr>
        <w:pStyle w:val="Compact"/>
        <w:numPr>
          <w:numId w:val="1002"/>
          <w:ilvl w:val="0"/>
        </w:numPr>
      </w:pPr>
      <w:r>
        <w:t xml:space="preserve">Ability to plan and execute own work on time and within budget</w:t>
      </w:r>
    </w:p>
    <w:p>
      <w:pPr>
        <w:pStyle w:val="Compact"/>
        <w:numPr>
          <w:numId w:val="1002"/>
          <w:ilvl w:val="0"/>
        </w:numPr>
      </w:pPr>
      <w:r>
        <w:t xml:space="preserve">Information/Data analyst education or experience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imbursem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imbursem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2021-10-28T13:25:20Z</dcterms:created>
  <dcterms:modified xsi:type="dcterms:W3CDTF">2021-10-28T13:25:20Z</dcterms:modified>
</cp:coreProperties>
</file>