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https://www.velvetjobs.com/job-descriptions/regulatory-risk</w:t>
        </w:r>
      </w:hyperlink>
    </w:p>
    <w:p>
      <w:pPr>
        <w:pStyle w:val="Heading1"/>
      </w:pPr>
      <w:bookmarkStart w:id="21" w:name="example-of-regulatory-risk-job-description"/>
      <w:r>
        <w:t xml:space="preserve">Example of Regulatory Risk Job Description</w:t>
      </w:r>
      <w:bookmarkEnd w:id="21"/>
    </w:p>
    <w:p>
      <w:pPr>
        <w:pStyle w:val="Compact"/>
      </w:pPr>
      <w:r>
        <w:t xml:space="preserve">Our innovative and growing company is looking to fill the role of regulatory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regulatory-risk"/>
      <w:r>
        <w:t xml:space="preserve">Responsibilities for regulatory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&amp; monitor ongoing review, assessment activities as needed Policy changes, new operating groups</w:t>
      </w:r>
    </w:p>
    <w:p>
      <w:pPr>
        <w:pStyle w:val="Compact"/>
        <w:numPr>
          <w:numId w:val="1001"/>
          <w:ilvl w:val="0"/>
        </w:numPr>
      </w:pPr>
      <w:r>
        <w:t xml:space="preserve">Manages horizontally across the organization the functional projects of multiple risk initiatives</w:t>
      </w:r>
    </w:p>
    <w:p>
      <w:pPr>
        <w:pStyle w:val="Compact"/>
        <w:numPr>
          <w:numId w:val="1001"/>
          <w:ilvl w:val="0"/>
        </w:numPr>
      </w:pPr>
      <w:r>
        <w:t xml:space="preserve">Coordinate cross-entity Risk response to regulatory exams, reviews, updates and information requests</w:t>
      </w:r>
    </w:p>
    <w:p>
      <w:pPr>
        <w:pStyle w:val="Compact"/>
        <w:numPr>
          <w:numId w:val="1001"/>
          <w:ilvl w:val="0"/>
        </w:numPr>
      </w:pPr>
      <w:r>
        <w:t xml:space="preserve">Ensure comprehensive and consistent Risk information, theme and messaging to all regulators for all businesses</w:t>
      </w:r>
    </w:p>
    <w:p>
      <w:pPr>
        <w:pStyle w:val="Compact"/>
        <w:numPr>
          <w:numId w:val="1001"/>
          <w:ilvl w:val="0"/>
        </w:numPr>
      </w:pPr>
      <w:r>
        <w:t xml:space="preserve">Manage overall Risk related communications and relations with regulators to ensure understanding of issues and points of interest</w:t>
      </w:r>
    </w:p>
    <w:p>
      <w:pPr>
        <w:pStyle w:val="Compact"/>
        <w:numPr>
          <w:numId w:val="1001"/>
          <w:ilvl w:val="0"/>
        </w:numPr>
      </w:pPr>
      <w:r>
        <w:t xml:space="preserve">Communicate regulatory issues across region and project best practices and resolutions to ensure regulatory issues are addressed comprehensively throughout the region</w:t>
      </w:r>
    </w:p>
    <w:p>
      <w:pPr>
        <w:pStyle w:val="Compact"/>
        <w:numPr>
          <w:numId w:val="1001"/>
          <w:ilvl w:val="0"/>
        </w:numPr>
      </w:pPr>
      <w:r>
        <w:t xml:space="preserve">Provide consolidated, expert information on Risk related regulatory issues to Americas CRO and senior management</w:t>
      </w:r>
    </w:p>
    <w:p>
      <w:pPr>
        <w:pStyle w:val="Compact"/>
        <w:numPr>
          <w:numId w:val="1001"/>
          <w:ilvl w:val="0"/>
        </w:numPr>
      </w:pPr>
      <w:r>
        <w:t xml:space="preserve">Keep abreast of relevant regulatory developments related to Risk and ensure appropriate dissemination</w:t>
      </w:r>
    </w:p>
    <w:p>
      <w:pPr>
        <w:pStyle w:val="Compact"/>
        <w:numPr>
          <w:numId w:val="1001"/>
          <w:ilvl w:val="0"/>
        </w:numPr>
      </w:pPr>
      <w:r>
        <w:t xml:space="preserve">Ensure consistency in response and messaging including validation with management</w:t>
      </w:r>
    </w:p>
    <w:p>
      <w:pPr>
        <w:pStyle w:val="Compact"/>
        <w:numPr>
          <w:numId w:val="1001"/>
          <w:ilvl w:val="0"/>
        </w:numPr>
      </w:pPr>
      <w:r>
        <w:t xml:space="preserve">Maintain insight into changing regulatory and/or agency guidance/directives</w:t>
      </w:r>
    </w:p>
    <w:p>
      <w:pPr>
        <w:pStyle w:val="Heading2"/>
      </w:pPr>
      <w:bookmarkStart w:id="23" w:name="qualifications-for-regulatory-risk"/>
      <w:r>
        <w:t xml:space="preserve">Qualifications for regulatory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working knowledge of the regulations and standards of relevant industry bodies and organisations</w:t>
      </w:r>
    </w:p>
    <w:p>
      <w:pPr>
        <w:pStyle w:val="Compact"/>
        <w:numPr>
          <w:numId w:val="1002"/>
          <w:ilvl w:val="0"/>
        </w:numPr>
      </w:pPr>
      <w:r>
        <w:t xml:space="preserve">Advising the regional head of compliance (with business-embedded compliance) about new product/business approvals (relating to equity and fixed income securities trading businesses, funds management, lending, equipment leasing, investment banking)</w:t>
      </w:r>
    </w:p>
    <w:p>
      <w:pPr>
        <w:pStyle w:val="Compact"/>
        <w:numPr>
          <w:numId w:val="1002"/>
          <w:ilvl w:val="0"/>
        </w:numPr>
      </w:pPr>
      <w:r>
        <w:t xml:space="preserve">Will come from a banking or consultancy background with expertise in the following areas</w:t>
      </w:r>
    </w:p>
    <w:p>
      <w:pPr>
        <w:pStyle w:val="Compact"/>
        <w:numPr>
          <w:numId w:val="1002"/>
          <w:ilvl w:val="0"/>
        </w:numPr>
      </w:pPr>
      <w:r>
        <w:t xml:space="preserve">Bachelor's Degree in Risk-related field (Accounting, Business, Economics, Finance, Math/Stat, Operations Research, with Quantitative underpinning) with minimum 8 years of relevant Risk or Finance experience</w:t>
      </w:r>
    </w:p>
    <w:p>
      <w:pPr>
        <w:pStyle w:val="Compact"/>
        <w:numPr>
          <w:numId w:val="1002"/>
          <w:ilvl w:val="0"/>
        </w:numPr>
      </w:pPr>
      <w:r>
        <w:t xml:space="preserve">Lead the team in monitoring all qualification developments in a planned programme of activity against key criteria, ensuring that procedures and quality standards are maintained</w:t>
      </w:r>
    </w:p>
    <w:p>
      <w:pPr>
        <w:pStyle w:val="Compact"/>
        <w:numPr>
          <w:numId w:val="1002"/>
          <w:ilvl w:val="0"/>
        </w:numPr>
      </w:pPr>
      <w:r>
        <w:t xml:space="preserve">The ability to use a wide range of analytical tools project planning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ulatory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ulatory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2021-10-28T13:26:42Z</dcterms:created>
  <dcterms:modified xsi:type="dcterms:W3CDTF">2021-10-28T13:26:42Z</dcterms:modified>
</cp:coreProperties>
</file>