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https://www.velvetjobs.com/job-descriptions/regulatory-risk</w:t>
        </w:r>
      </w:hyperlink>
    </w:p>
    <w:p>
      <w:pPr>
        <w:pStyle w:val="Heading1"/>
      </w:pPr>
      <w:bookmarkStart w:id="21" w:name="example-of-regulatory-risk-job-description"/>
      <w:r>
        <w:t xml:space="preserve">Example of Regulatory Risk Job Description</w:t>
      </w:r>
      <w:bookmarkEnd w:id="21"/>
    </w:p>
    <w:p>
      <w:pPr>
        <w:pStyle w:val="Compact"/>
      </w:pPr>
      <w:r>
        <w:t xml:space="preserve">Our innovative and growing company is hiring for a regulatory risk. If you are looking for an exciting place to work, please take a look at the list of qualifications below.</w:t>
      </w:r>
    </w:p>
    <w:p>
      <w:pPr>
        <w:pStyle w:val="Heading2"/>
      </w:pPr>
      <w:bookmarkStart w:id="22" w:name="responsibilities-for-regulatory-risk"/>
      <w:r>
        <w:t xml:space="preserve">Responsibilities for regulatory risk</w:t>
      </w:r>
      <w:bookmarkEnd w:id="22"/>
    </w:p>
    <w:p>
      <w:pPr>
        <w:pStyle w:val="Compact"/>
        <w:numPr>
          <w:numId w:val="1001"/>
          <w:ilvl w:val="0"/>
        </w:numPr>
      </w:pPr>
      <w:r>
        <w:t xml:space="preserve">Attend working groups to discuss and review new and changes to existing rules and regulations</w:t>
      </w:r>
    </w:p>
    <w:p>
      <w:pPr>
        <w:pStyle w:val="Compact"/>
        <w:numPr>
          <w:numId w:val="1001"/>
          <w:ilvl w:val="0"/>
        </w:numPr>
      </w:pPr>
      <w:r>
        <w:t xml:space="preserve">Support thematic analysis on emerging regulatory trends and preparing documentation for senior management and governance forums</w:t>
      </w:r>
    </w:p>
    <w:p>
      <w:pPr>
        <w:pStyle w:val="Compact"/>
        <w:numPr>
          <w:numId w:val="1001"/>
          <w:ilvl w:val="0"/>
        </w:numPr>
      </w:pPr>
      <w:r>
        <w:t xml:space="preserve">Knowledge of Financial Risk Management Functions and Banking Regulation</w:t>
      </w:r>
    </w:p>
    <w:p>
      <w:pPr>
        <w:pStyle w:val="Compact"/>
        <w:numPr>
          <w:numId w:val="1001"/>
          <w:ilvl w:val="0"/>
        </w:numPr>
      </w:pPr>
      <w:r>
        <w:t xml:space="preserve">Experience in a Regulatory, Compliance or Risk function</w:t>
      </w:r>
    </w:p>
    <w:p>
      <w:pPr>
        <w:pStyle w:val="Compact"/>
        <w:numPr>
          <w:numId w:val="1001"/>
          <w:ilvl w:val="0"/>
        </w:numPr>
      </w:pPr>
      <w:r>
        <w:t xml:space="preserve">Play a key role in the Future State Metrics, Measurement and Reporting work stream (MMR) that will have a major bearing on the Future State risk reporting</w:t>
      </w:r>
    </w:p>
    <w:p>
      <w:pPr>
        <w:pStyle w:val="Compact"/>
        <w:numPr>
          <w:numId w:val="1001"/>
          <w:ilvl w:val="0"/>
        </w:numPr>
      </w:pPr>
      <w:r>
        <w:t xml:space="preserve">Drive the risk reporting processes on a cadence to meet risk reporting requirements</w:t>
      </w:r>
    </w:p>
    <w:p>
      <w:pPr>
        <w:pStyle w:val="Compact"/>
        <w:numPr>
          <w:numId w:val="1001"/>
          <w:ilvl w:val="0"/>
        </w:numPr>
      </w:pPr>
      <w:r>
        <w:t xml:space="preserve">Providing RRC specialist support to the operational CIO areas during the audit/regulatory lifecycle, particularly, working with CTO SMEs over audit report findings and potential risks/issues, constructing Management Action Plans (MAPs) and agreeing SMART closure criteria with auditors</w:t>
      </w:r>
    </w:p>
    <w:p>
      <w:pPr>
        <w:pStyle w:val="Compact"/>
        <w:numPr>
          <w:numId w:val="1001"/>
          <w:ilvl w:val="0"/>
        </w:numPr>
      </w:pPr>
      <w:r>
        <w:t xml:space="preserve">Reviewing all CTO MAPs to ensure that they have SMART MAPs and in conjunction with the CTO Strategic Technical Assurance team, ensuring that solutions align with strategic programmes</w:t>
      </w:r>
    </w:p>
    <w:p>
      <w:pPr>
        <w:pStyle w:val="Compact"/>
        <w:numPr>
          <w:numId w:val="1001"/>
          <w:ilvl w:val="0"/>
        </w:numPr>
      </w:pPr>
      <w:r>
        <w:t xml:space="preserve">Acting as a first point of contact for RRC requirements coming into CTO, in order to clarify requirement, agree how they will be addressed and to ensure clear ownership of how the requirement will be addressed</w:t>
      </w:r>
    </w:p>
    <w:p>
      <w:pPr>
        <w:pStyle w:val="Compact"/>
        <w:numPr>
          <w:numId w:val="1001"/>
          <w:ilvl w:val="0"/>
        </w:numPr>
      </w:pPr>
      <w:r>
        <w:t xml:space="preserve">Maintaining the CTO RRC plan inbound audits/inspections, in order to identify the ownership of audits, fieldwork status, MAP development status, draft report status and the management/monitoring progress against MAPs</w:t>
      </w:r>
    </w:p>
    <w:p>
      <w:pPr>
        <w:pStyle w:val="Heading2"/>
      </w:pPr>
      <w:bookmarkStart w:id="23" w:name="qualifications-for-regulatory-risk"/>
      <w:r>
        <w:t xml:space="preserve">Qualifications for regulatory risk</w:t>
      </w:r>
      <w:bookmarkEnd w:id="23"/>
    </w:p>
    <w:p>
      <w:pPr>
        <w:pStyle w:val="Compact"/>
        <w:numPr>
          <w:numId w:val="1002"/>
          <w:ilvl w:val="0"/>
        </w:numPr>
      </w:pPr>
      <w:r>
        <w:t xml:space="preserve">Mathematical skills with the ability to convert words into rule coding</w:t>
      </w:r>
    </w:p>
    <w:p>
      <w:pPr>
        <w:pStyle w:val="Compact"/>
        <w:numPr>
          <w:numId w:val="1002"/>
          <w:ilvl w:val="0"/>
        </w:numPr>
      </w:pPr>
      <w:r>
        <w:t xml:space="preserve">5+ years experience in the Risk department of a major international bank with a strong focus on the specifics of market risk, stress testing, VaR analysis, backtesting and models</w:t>
      </w:r>
    </w:p>
    <w:p>
      <w:pPr>
        <w:pStyle w:val="Compact"/>
        <w:numPr>
          <w:numId w:val="1002"/>
          <w:ilvl w:val="0"/>
        </w:numPr>
      </w:pPr>
      <w:r>
        <w:t xml:space="preserve">3+ years familiarity with the market risk controls and governance</w:t>
      </w:r>
    </w:p>
    <w:p>
      <w:pPr>
        <w:pStyle w:val="Compact"/>
        <w:numPr>
          <w:numId w:val="1002"/>
          <w:ilvl w:val="0"/>
        </w:numPr>
      </w:pPr>
      <w:r>
        <w:t xml:space="preserve">Looking for a senior candidate with Regulatory Compliance and Audit experience</w:t>
      </w:r>
    </w:p>
    <w:p>
      <w:pPr>
        <w:pStyle w:val="Compact"/>
        <w:numPr>
          <w:numId w:val="1002"/>
          <w:ilvl w:val="0"/>
        </w:numPr>
      </w:pPr>
      <w:r>
        <w:t xml:space="preserve">Qualifications /education, Degree and/or Post Graduate or equivalent</w:t>
      </w:r>
    </w:p>
    <w:p>
      <w:pPr>
        <w:pStyle w:val="Compact"/>
        <w:numPr>
          <w:numId w:val="1002"/>
          <w:ilvl w:val="0"/>
        </w:numPr>
      </w:pPr>
      <w:r>
        <w:t xml:space="preserve">Exposure to Risk Management/ Regulatory Reporting/ Regulatory interaction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ulator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ulator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2021-10-28T13:00:45Z</dcterms:created>
  <dcterms:modified xsi:type="dcterms:W3CDTF">2021-10-28T13:00:45Z</dcterms:modified>
</cp:coreProperties>
</file>