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https://www.velvetjobs.com/job-descriptions/registered-nurse-prn</w:t>
        </w:r>
      </w:hyperlink>
    </w:p>
    <w:p>
      <w:pPr>
        <w:pStyle w:val="Heading1"/>
      </w:pPr>
      <w:bookmarkStart w:id="21" w:name="example-of-registered-nurse-prn-job-description"/>
      <w:r>
        <w:t xml:space="preserve">Example of Registered Nurse PRN Job Description</w:t>
      </w:r>
      <w:bookmarkEnd w:id="21"/>
    </w:p>
    <w:p>
      <w:pPr>
        <w:pStyle w:val="Compact"/>
      </w:pPr>
      <w:r>
        <w:t xml:space="preserve">Our company is looking for a registered nurse PRN. If you are looking for an exciting place to work, please take a look at the list of qualifications below.</w:t>
      </w:r>
    </w:p>
    <w:p>
      <w:pPr>
        <w:pStyle w:val="Heading2"/>
      </w:pPr>
      <w:bookmarkStart w:id="22" w:name="responsibilities-for-registered-nurse-prn"/>
      <w:r>
        <w:t xml:space="preserve">Responsibilities for registered nurse PRN</w:t>
      </w:r>
      <w:bookmarkEnd w:id="22"/>
    </w:p>
    <w:p>
      <w:pPr>
        <w:pStyle w:val="Compact"/>
        <w:numPr>
          <w:numId w:val="1001"/>
          <w:ilvl w:val="0"/>
        </w:numPr>
      </w:pPr>
      <w:r>
        <w:t xml:space="preserve">Complete and document monthly review of patient medication profiles and administer medications as ordered by the physician</w:t>
      </w:r>
    </w:p>
    <w:p>
      <w:pPr>
        <w:pStyle w:val="Compact"/>
        <w:numPr>
          <w:numId w:val="1001"/>
          <w:ilvl w:val="0"/>
        </w:numPr>
      </w:pPr>
      <w:r>
        <w:t xml:space="preserve">In addition to assessing the health of the people we serve and implementing their care plans, the Registered Nurse will ensure health maintenance and disease prevention and/or provide case management</w:t>
      </w:r>
    </w:p>
    <w:p>
      <w:pPr>
        <w:pStyle w:val="Compact"/>
        <w:numPr>
          <w:numId w:val="1001"/>
          <w:ilvl w:val="0"/>
        </w:numPr>
      </w:pPr>
      <w:r>
        <w:t xml:space="preserve">Observing, assessing, planning, implementing and evaluating nursing support for well, chronic or acutely ill individuals in a community or home setting</w:t>
      </w:r>
    </w:p>
    <w:p>
      <w:pPr>
        <w:pStyle w:val="Compact"/>
        <w:numPr>
          <w:numId w:val="1001"/>
          <w:ilvl w:val="0"/>
        </w:numPr>
      </w:pPr>
      <w:r>
        <w:t xml:space="preserve">Coordinating communications and actions of various disciplines as it relates to health and safety supports</w:t>
      </w:r>
    </w:p>
    <w:p>
      <w:pPr>
        <w:pStyle w:val="Compact"/>
        <w:numPr>
          <w:numId w:val="1001"/>
          <w:ilvl w:val="0"/>
        </w:numPr>
      </w:pPr>
      <w:r>
        <w:t xml:space="preserve">Accurately documenting nursing actions of all care given and communication with family, case manager, and physicians documentating the progress and outcomes for established goals and Informing physician, case manager, and families of changes in client's medical condition and needs</w:t>
      </w:r>
    </w:p>
    <w:p>
      <w:pPr>
        <w:pStyle w:val="Compact"/>
        <w:numPr>
          <w:numId w:val="1001"/>
          <w:ilvl w:val="0"/>
        </w:numPr>
      </w:pPr>
      <w:r>
        <w:t xml:space="preserve">Ensuring that there are policies in place that address medication administration, medication errors, medication storage/access and medication destruction, and that these policies are reviewed at least annually and revised as necessary</w:t>
      </w:r>
    </w:p>
    <w:p>
      <w:pPr>
        <w:pStyle w:val="Compact"/>
        <w:numPr>
          <w:numId w:val="1001"/>
          <w:ilvl w:val="0"/>
        </w:numPr>
      </w:pPr>
      <w:r>
        <w:t xml:space="preserve">Completing daily, monthly, quarterly and annual nursing documents as/if required</w:t>
      </w:r>
    </w:p>
    <w:p>
      <w:pPr>
        <w:pStyle w:val="Compact"/>
        <w:numPr>
          <w:numId w:val="1001"/>
          <w:ilvl w:val="0"/>
        </w:numPr>
      </w:pPr>
      <w:r>
        <w:t xml:space="preserve">Ensuring that appointments for health related issues are scheduled, completed and that appropriate response to findings are implemented in a timely manner</w:t>
      </w:r>
    </w:p>
    <w:p>
      <w:pPr>
        <w:pStyle w:val="Compact"/>
        <w:numPr>
          <w:numId w:val="1001"/>
          <w:ilvl w:val="0"/>
        </w:numPr>
      </w:pPr>
      <w:r>
        <w:t xml:space="preserve">Maintaining communication with Client Service Manager, Client Services Supervisor or Scheduler when individuals served are hospitalized</w:t>
      </w:r>
    </w:p>
    <w:p>
      <w:pPr>
        <w:pStyle w:val="Compact"/>
        <w:numPr>
          <w:numId w:val="1001"/>
          <w:ilvl w:val="0"/>
        </w:numPr>
      </w:pPr>
      <w:r>
        <w:t xml:space="preserve">Providing new employee training and annual re-certification training for health and safety related topics</w:t>
      </w:r>
    </w:p>
    <w:p>
      <w:pPr>
        <w:pStyle w:val="Heading2"/>
      </w:pPr>
      <w:bookmarkStart w:id="23" w:name="qualifications-for-registered-nurse-prn"/>
      <w:r>
        <w:t xml:space="preserve">Qualifications for registered nurse PRN</w:t>
      </w:r>
      <w:bookmarkEnd w:id="23"/>
    </w:p>
    <w:p>
      <w:pPr>
        <w:pStyle w:val="Compact"/>
        <w:numPr>
          <w:numId w:val="1002"/>
          <w:ilvl w:val="0"/>
        </w:numPr>
      </w:pPr>
      <w:r>
        <w:t xml:space="preserve">Extreme changes in sleeping or eating habits</w:t>
      </w:r>
    </w:p>
    <w:p>
      <w:pPr>
        <w:pStyle w:val="Compact"/>
        <w:numPr>
          <w:numId w:val="1002"/>
          <w:ilvl w:val="0"/>
        </w:numPr>
      </w:pPr>
      <w:r>
        <w:t xml:space="preserve">Self-harming behaviors</w:t>
      </w:r>
    </w:p>
    <w:p>
      <w:pPr>
        <w:pStyle w:val="Compact"/>
        <w:numPr>
          <w:numId w:val="1002"/>
          <w:ilvl w:val="0"/>
        </w:numPr>
      </w:pPr>
      <w:r>
        <w:t xml:space="preserve">Unable to provide for their own health and safety</w:t>
      </w:r>
    </w:p>
    <w:p>
      <w:pPr>
        <w:pStyle w:val="Compact"/>
        <w:numPr>
          <w:numId w:val="1002"/>
          <w:ilvl w:val="0"/>
        </w:numPr>
      </w:pPr>
      <w:r>
        <w:t xml:space="preserve">Psychological concerns related to trauma</w:t>
      </w:r>
    </w:p>
    <w:p>
      <w:pPr>
        <w:pStyle w:val="Compact"/>
        <w:numPr>
          <w:numId w:val="1002"/>
          <w:ilvl w:val="0"/>
        </w:numPr>
      </w:pPr>
      <w:r>
        <w:t xml:space="preserve">Withdrawal from friends</w:t>
      </w:r>
    </w:p>
    <w:p>
      <w:pPr>
        <w:pStyle w:val="Compact"/>
        <w:numPr>
          <w:numId w:val="1002"/>
          <w:ilvl w:val="0"/>
        </w:numPr>
      </w:pPr>
      <w:r>
        <w:t xml:space="preserve">In need of diagnostic treatment services that can only be obtained in an inpatient setting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nurse-p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nurse-p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2021-10-28T18:32:12Z</dcterms:created>
  <dcterms:modified xsi:type="dcterms:W3CDTF">2021-10-28T18:32:12Z</dcterms:modified>
</cp:coreProperties>
</file>