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https://www.velvetjobs.com/job-descriptions/registered-nurse-practitioner</w:t>
        </w:r>
      </w:hyperlink>
    </w:p>
    <w:p>
      <w:pPr>
        <w:pStyle w:val="Heading1"/>
      </w:pPr>
      <w:bookmarkStart w:id="21" w:name="example-of-registered-nurse-practitioner-job-description"/>
      <w:r>
        <w:t xml:space="preserve">Example of Registered Nurse Practitioner Job Description</w:t>
      </w:r>
      <w:bookmarkEnd w:id="21"/>
    </w:p>
    <w:p>
      <w:pPr>
        <w:pStyle w:val="Compact"/>
      </w:pPr>
      <w:r>
        <w:t xml:space="preserve">Our company is hiring for a registered nurse practitioner.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gistered-nurse-practitioner"/>
      <w:r>
        <w:t xml:space="preserve">Responsibilities for registered nurse practitioner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with the development of policies and procedures in response to proposed changes in state and federal regulations</w:t>
      </w:r>
    </w:p>
    <w:p>
      <w:pPr>
        <w:pStyle w:val="Compact"/>
        <w:numPr>
          <w:numId w:val="1001"/>
          <w:ilvl w:val="0"/>
        </w:numPr>
      </w:pPr>
      <w:r>
        <w:t xml:space="preserve">Orders and interprets radiographs and ultrasounds within the ARNP scope of practice</w:t>
      </w:r>
    </w:p>
    <w:p>
      <w:pPr>
        <w:pStyle w:val="Compact"/>
        <w:numPr>
          <w:numId w:val="1001"/>
          <w:ilvl w:val="0"/>
        </w:numPr>
      </w:pPr>
      <w:r>
        <w:t xml:space="preserve">Orders IV fluids and additives including insulin</w:t>
      </w:r>
    </w:p>
    <w:p>
      <w:pPr>
        <w:pStyle w:val="Compact"/>
        <w:numPr>
          <w:numId w:val="1001"/>
          <w:ilvl w:val="0"/>
        </w:numPr>
      </w:pPr>
      <w:r>
        <w:t xml:space="preserve">Acting as the Primary Care Provider in spirit and action by assuming longitudinal panel management responsibility for the care and outcomes of his/her panel</w:t>
      </w:r>
    </w:p>
    <w:p>
      <w:pPr>
        <w:pStyle w:val="Compact"/>
        <w:numPr>
          <w:numId w:val="1001"/>
          <w:ilvl w:val="0"/>
        </w:numPr>
      </w:pPr>
      <w:r>
        <w:t xml:space="preserve">Effectively collaborating, coordinating, and communicating with members of the multidisciplinary team and outside providers</w:t>
      </w:r>
    </w:p>
    <w:p>
      <w:pPr>
        <w:pStyle w:val="Compact"/>
        <w:numPr>
          <w:numId w:val="1001"/>
          <w:ilvl w:val="0"/>
        </w:numPr>
      </w:pPr>
      <w:r>
        <w:t xml:space="preserve">Accurately documenting patients’ medical information and appropriately assigning the correct coding for acute and chronic conditions</w:t>
      </w:r>
    </w:p>
    <w:p>
      <w:pPr>
        <w:pStyle w:val="Compact"/>
        <w:numPr>
          <w:numId w:val="1001"/>
          <w:ilvl w:val="0"/>
        </w:numPr>
      </w:pPr>
      <w:r>
        <w:t xml:space="preserve">Participating in On-Call program which may include after-hours, weekend and holiday calls and visitations</w:t>
      </w:r>
    </w:p>
    <w:p>
      <w:pPr>
        <w:pStyle w:val="Compact"/>
        <w:numPr>
          <w:numId w:val="1001"/>
          <w:ilvl w:val="0"/>
        </w:numPr>
      </w:pPr>
      <w:r>
        <w:t xml:space="preserve">Following evidence based practice guidelines and practices within scope of practice</w:t>
      </w:r>
    </w:p>
    <w:p>
      <w:pPr>
        <w:pStyle w:val="Compact"/>
        <w:numPr>
          <w:numId w:val="1001"/>
          <w:ilvl w:val="0"/>
        </w:numPr>
      </w:pPr>
      <w:r>
        <w:t xml:space="preserve">Develop and implement an insulin pump/Continuous Glucose Monitoring program for the diabetes clinic</w:t>
      </w:r>
    </w:p>
    <w:p>
      <w:pPr>
        <w:pStyle w:val="Compact"/>
        <w:numPr>
          <w:numId w:val="1001"/>
          <w:ilvl w:val="0"/>
        </w:numPr>
      </w:pPr>
      <w:r>
        <w:t xml:space="preserve">Evaluate and treat patients for general diabetes clinics</w:t>
      </w:r>
    </w:p>
    <w:p>
      <w:pPr>
        <w:pStyle w:val="Heading2"/>
      </w:pPr>
      <w:bookmarkStart w:id="23" w:name="qualifications-for-registered-nurse-practitioner"/>
      <w:r>
        <w:t xml:space="preserve">Qualifications for registered nurse practitioner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Current Resume or CV (Required)</w:t>
      </w:r>
    </w:p>
    <w:p>
      <w:pPr>
        <w:pStyle w:val="Compact"/>
        <w:numPr>
          <w:numId w:val="1002"/>
          <w:ilvl w:val="0"/>
        </w:numPr>
      </w:pPr>
      <w:r>
        <w:t xml:space="preserve">Copies of two (2) most recent annual proficiency reports or performance evaluations</w:t>
      </w:r>
    </w:p>
    <w:p>
      <w:pPr>
        <w:pStyle w:val="Compact"/>
        <w:numPr>
          <w:numId w:val="1002"/>
          <w:ilvl w:val="0"/>
        </w:numPr>
      </w:pPr>
      <w:r>
        <w:t xml:space="preserve">Current Federal employees/prior federal employees (except current Richmond VAMC employees) must submit a copy of their latest/last Notification of Personnel Action SF-50</w:t>
      </w:r>
    </w:p>
    <w:p>
      <w:pPr>
        <w:pStyle w:val="Compact"/>
        <w:numPr>
          <w:numId w:val="1002"/>
          <w:ilvl w:val="0"/>
        </w:numPr>
      </w:pPr>
      <w:r>
        <w:t xml:space="preserve">Copies of official college transcript(s)</w:t>
      </w:r>
    </w:p>
    <w:p>
      <w:pPr>
        <w:pStyle w:val="Compact"/>
        <w:numPr>
          <w:numId w:val="1002"/>
          <w:ilvl w:val="0"/>
        </w:numPr>
      </w:pPr>
      <w:r>
        <w:t xml:space="preserve">2-3 year of clinical experience as a nurse practitioner</w:t>
      </w:r>
    </w:p>
    <w:p>
      <w:pPr>
        <w:pStyle w:val="Compact"/>
        <w:numPr>
          <w:numId w:val="1002"/>
          <w:ilvl w:val="0"/>
        </w:numPr>
      </w:pPr>
      <w:r>
        <w:t xml:space="preserve">Active Nurse Practitioner or Advanced Practice Registered Nurse license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gistered-nurse-practitio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gistered-nurse-practitio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2021-10-28T18:32:06Z</dcterms:created>
  <dcterms:modified xsi:type="dcterms:W3CDTF">2021-10-28T18:32:06Z</dcterms:modified>
</cp:coreProperties>
</file>