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https://www.velvetjobs.com/job-descriptions/registered-nurse-medical</w:t>
        </w:r>
      </w:hyperlink>
    </w:p>
    <w:p>
      <w:pPr>
        <w:pStyle w:val="Heading1"/>
      </w:pPr>
      <w:bookmarkStart w:id="21" w:name="example-of-registered-nurse-medical-job-description"/>
      <w:r>
        <w:t xml:space="preserve">Example of Registered Nurse Medical Job Description</w:t>
      </w:r>
      <w:bookmarkEnd w:id="21"/>
    </w:p>
    <w:p>
      <w:pPr>
        <w:pStyle w:val="Compact"/>
      </w:pPr>
      <w:r>
        <w:t xml:space="preserve">Our innovative and growing company is looking for a registered nurse medical.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egistered-nurse-medical"/>
      <w:r>
        <w:t xml:space="preserve">Responsibilities for registered nurse medical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Communicates effectively with all department heads as part of the team management system at Capital Academy</w:t>
      </w:r>
    </w:p>
    <w:p>
      <w:pPr>
        <w:pStyle w:val="Compact"/>
        <w:numPr>
          <w:numId w:val="1001"/>
          <w:ilvl w:val="0"/>
        </w:numPr>
      </w:pPr>
      <w:r>
        <w:t xml:space="preserve">Triages patient phone calls and portal messages</w:t>
      </w:r>
    </w:p>
    <w:p>
      <w:pPr>
        <w:pStyle w:val="Compact"/>
        <w:numPr>
          <w:numId w:val="1001"/>
          <w:ilvl w:val="0"/>
        </w:numPr>
      </w:pPr>
      <w:r>
        <w:t xml:space="preserve">Assists with the coordination of patient’s care</w:t>
      </w:r>
    </w:p>
    <w:p>
      <w:pPr>
        <w:pStyle w:val="Compact"/>
        <w:numPr>
          <w:numId w:val="1001"/>
          <w:ilvl w:val="0"/>
        </w:numPr>
      </w:pPr>
      <w:r>
        <w:t xml:space="preserve">National certification (CCRN) required within 6 months of eligibility</w:t>
      </w:r>
    </w:p>
    <w:p>
      <w:pPr>
        <w:pStyle w:val="Compact"/>
        <w:numPr>
          <w:numId w:val="1001"/>
          <w:ilvl w:val="0"/>
        </w:numPr>
      </w:pPr>
      <w:r>
        <w:t xml:space="preserve">Prior hospital nursing experience a plus</w:t>
      </w:r>
    </w:p>
    <w:p>
      <w:pPr>
        <w:pStyle w:val="Compact"/>
        <w:numPr>
          <w:numId w:val="1001"/>
          <w:ilvl w:val="0"/>
        </w:numPr>
      </w:pPr>
      <w:r>
        <w:t xml:space="preserve">Twelve (12) months acute care experience working with the patient population similar to department of hire or completion of the specialty residency located at Swedish Edmonds</w:t>
      </w:r>
    </w:p>
    <w:p>
      <w:pPr>
        <w:pStyle w:val="Heading2"/>
      </w:pPr>
      <w:bookmarkStart w:id="23" w:name="qualifications-for-registered-nurse-medical"/>
      <w:r>
        <w:t xml:space="preserve">Qualifications for registered nurse medical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Registered Nurse complies with the performance criteria applicable to the specific Registered Nurse level as described in the clinical ladder program</w:t>
      </w:r>
    </w:p>
    <w:p>
      <w:pPr>
        <w:pStyle w:val="Compact"/>
        <w:numPr>
          <w:numId w:val="1002"/>
          <w:ilvl w:val="0"/>
        </w:numPr>
      </w:pPr>
      <w:r>
        <w:t xml:space="preserve">Advanced Life Support (ACLS, PALS, NRP) certification as required by specific hiring department criteria</w:t>
      </w:r>
    </w:p>
    <w:p>
      <w:pPr>
        <w:pStyle w:val="Compact"/>
        <w:numPr>
          <w:numId w:val="1002"/>
          <w:ilvl w:val="0"/>
        </w:numPr>
      </w:pPr>
      <w:r>
        <w:t xml:space="preserve">A Registered Nurse employed by GSH who has less than one (1) year of full-time prior experience</w:t>
      </w:r>
    </w:p>
    <w:p>
      <w:pPr>
        <w:pStyle w:val="Compact"/>
        <w:numPr>
          <w:numId w:val="1002"/>
          <w:ilvl w:val="0"/>
        </w:numPr>
      </w:pPr>
      <w:r>
        <w:t xml:space="preserve">Associates Degree in Nursing (ADN) or Bachelor’s Degree in Nursing (BSN) for an accredited Nursing Program</w:t>
      </w:r>
    </w:p>
    <w:p>
      <w:pPr>
        <w:pStyle w:val="Compact"/>
        <w:numPr>
          <w:numId w:val="1002"/>
          <w:ilvl w:val="0"/>
        </w:numPr>
      </w:pPr>
      <w:r>
        <w:t xml:space="preserve">BLS required and ACLS preferred</w:t>
      </w:r>
    </w:p>
    <w:p>
      <w:pPr>
        <w:pStyle w:val="Compact"/>
        <w:numPr>
          <w:numId w:val="1002"/>
          <w:ilvl w:val="0"/>
        </w:numPr>
      </w:pPr>
      <w:r>
        <w:t xml:space="preserve">NIHSS certification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stered-nurse-medica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stered-nurse-medica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2021-10-28T18:32:16Z</dcterms:created>
  <dcterms:modified xsi:type="dcterms:W3CDTF">2021-10-28T18:32:16Z</dcterms:modified>
</cp:coreProperties>
</file>