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https://www.velvetjobs.com/job-descriptions/registered-nurse-medical-surgical</w:t>
        </w:r>
      </w:hyperlink>
    </w:p>
    <w:p>
      <w:pPr>
        <w:pStyle w:val="Heading1"/>
      </w:pPr>
      <w:bookmarkStart w:id="21" w:name="example-of-registered-nurse-medical-surgical-job-description"/>
      <w:r>
        <w:t xml:space="preserve">Example of Registered Nurse Medical Surgical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registered nurse medical surgical. If you are looking for an exciting place to work, please take a look at the list of qualifications below.</w:t>
      </w:r>
    </w:p>
    <w:p>
      <w:pPr>
        <w:pStyle w:val="Heading2"/>
      </w:pPr>
      <w:bookmarkStart w:id="22" w:name="responsibilities-for-registered-nurse-medical-surgical"/>
      <w:r>
        <w:t xml:space="preserve">Responsibilities for registered nurse medical surgical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ongoing patient assessment/evaluation that is age-specific &amp; is reflected within the documented plan of care that is modified &amp; individualized based on patient needs</w:t>
      </w:r>
    </w:p>
    <w:p>
      <w:pPr>
        <w:pStyle w:val="Compact"/>
        <w:numPr>
          <w:numId w:val="1001"/>
          <w:ilvl w:val="0"/>
        </w:numPr>
      </w:pPr>
      <w:r>
        <w:t xml:space="preserve">Document care as per unit standard</w:t>
      </w:r>
    </w:p>
    <w:p>
      <w:pPr>
        <w:pStyle w:val="Compact"/>
        <w:numPr>
          <w:numId w:val="1001"/>
          <w:ilvl w:val="0"/>
        </w:numPr>
      </w:pPr>
      <w:r>
        <w:t xml:space="preserve">Perform leadership duties w/accuracy &amp; completeness</w:t>
      </w:r>
    </w:p>
    <w:p>
      <w:pPr>
        <w:pStyle w:val="Compact"/>
        <w:numPr>
          <w:numId w:val="1001"/>
          <w:ilvl w:val="0"/>
        </w:numPr>
      </w:pPr>
      <w:r>
        <w:t xml:space="preserve">Perform medication administration procedures safely</w:t>
      </w:r>
    </w:p>
    <w:p>
      <w:pPr>
        <w:pStyle w:val="Compact"/>
        <w:numPr>
          <w:numId w:val="1001"/>
          <w:ilvl w:val="0"/>
        </w:numPr>
      </w:pPr>
      <w:r>
        <w:t xml:space="preserve">Demonstrates the ability to care for all age groups and has the knowledge of care need differences</w:t>
      </w:r>
    </w:p>
    <w:p>
      <w:pPr>
        <w:pStyle w:val="Compact"/>
        <w:numPr>
          <w:numId w:val="1001"/>
          <w:ilvl w:val="0"/>
        </w:numPr>
      </w:pPr>
      <w:r>
        <w:t xml:space="preserve">Maintains knowledge of medication differences for each age group</w:t>
      </w:r>
    </w:p>
    <w:p>
      <w:pPr>
        <w:pStyle w:val="Compact"/>
        <w:numPr>
          <w:numId w:val="1001"/>
          <w:ilvl w:val="0"/>
        </w:numPr>
      </w:pPr>
      <w:r>
        <w:t xml:space="preserve">Uses Med Verify for all medication distribution</w:t>
      </w:r>
    </w:p>
    <w:p>
      <w:pPr>
        <w:pStyle w:val="Compact"/>
        <w:numPr>
          <w:numId w:val="1001"/>
          <w:ilvl w:val="0"/>
        </w:numPr>
      </w:pPr>
      <w:r>
        <w:t xml:space="preserve">Follows physician orders accurately and in a timely manner</w:t>
      </w:r>
    </w:p>
    <w:p>
      <w:pPr>
        <w:pStyle w:val="Compact"/>
        <w:numPr>
          <w:numId w:val="1001"/>
          <w:ilvl w:val="0"/>
        </w:numPr>
      </w:pPr>
      <w:r>
        <w:t xml:space="preserve">Reviews patient data and reflects that in the care given</w:t>
      </w:r>
    </w:p>
    <w:p>
      <w:pPr>
        <w:pStyle w:val="Compact"/>
        <w:numPr>
          <w:numId w:val="1001"/>
          <w:ilvl w:val="0"/>
        </w:numPr>
      </w:pPr>
      <w:r>
        <w:t xml:space="preserve">Keeps communication positive and professional</w:t>
      </w:r>
    </w:p>
    <w:p>
      <w:pPr>
        <w:pStyle w:val="Heading2"/>
      </w:pPr>
      <w:bookmarkStart w:id="23" w:name="qualifications-for-registered-nurse-medical-surgical"/>
      <w:r>
        <w:t xml:space="preserve">Qualifications for registered nurse medical surgical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one year or less of nursing experience in a healthcare environment</w:t>
      </w:r>
    </w:p>
    <w:p>
      <w:pPr>
        <w:pStyle w:val="Compact"/>
        <w:numPr>
          <w:numId w:val="1002"/>
          <w:ilvl w:val="0"/>
        </w:numPr>
      </w:pPr>
      <w:r>
        <w:t xml:space="preserve">Graduate from an NLN accredited School of Nursing</w:t>
      </w:r>
    </w:p>
    <w:p>
      <w:pPr>
        <w:pStyle w:val="Compact"/>
        <w:numPr>
          <w:numId w:val="1002"/>
          <w:ilvl w:val="0"/>
        </w:numPr>
      </w:pPr>
      <w:r>
        <w:t xml:space="preserve">At Least 1-2 Years of Acute Care/ Med/Surg experience as a Registered Nurse Required</w:t>
      </w:r>
    </w:p>
    <w:p>
      <w:pPr>
        <w:pStyle w:val="Compact"/>
        <w:numPr>
          <w:numId w:val="1002"/>
          <w:ilvl w:val="0"/>
        </w:numPr>
      </w:pPr>
      <w:r>
        <w:t xml:space="preserve">Associate's degree or certification equivalent required and Less than 6 months relevant experience required</w:t>
      </w:r>
    </w:p>
    <w:p>
      <w:pPr>
        <w:pStyle w:val="Compact"/>
        <w:numPr>
          <w:numId w:val="1002"/>
          <w:ilvl w:val="0"/>
        </w:numPr>
      </w:pPr>
      <w:r>
        <w:t xml:space="preserve">PALS for specific units</w:t>
      </w:r>
    </w:p>
    <w:p>
      <w:pPr>
        <w:pStyle w:val="Compact"/>
        <w:numPr>
          <w:numId w:val="1002"/>
          <w:ilvl w:val="0"/>
        </w:numPr>
      </w:pPr>
      <w:r>
        <w:t xml:space="preserve">When assigned to T14-Surgical, T11, 5E, must complete the Trauma Nurse Course within one year of 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medical-surg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medical-surg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2021-10-28T13:08:23Z</dcterms:created>
  <dcterms:modified xsi:type="dcterms:W3CDTF">2021-10-28T13:08:23Z</dcterms:modified>
</cp:coreProperties>
</file>