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https://www.velvetjobs.com/job-descriptions/regional-marketing</w:t>
        </w:r>
      </w:hyperlink>
    </w:p>
    <w:p>
      <w:pPr>
        <w:pStyle w:val="Heading1"/>
      </w:pPr>
      <w:bookmarkStart w:id="21" w:name="example-of-regional-marketing-job-description"/>
      <w:r>
        <w:t xml:space="preserve">Example of Regional Marketing Job Description</w:t>
      </w:r>
      <w:bookmarkEnd w:id="21"/>
    </w:p>
    <w:p>
      <w:pPr>
        <w:pStyle w:val="Compact"/>
      </w:pPr>
      <w:r>
        <w:t xml:space="preserve">Our company is growing rapidly and is looking to fill the role of regional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marketing"/>
      <w:r>
        <w:t xml:space="preserve">Responsibilities for regional marketing</w:t>
      </w:r>
      <w:bookmarkEnd w:id="22"/>
    </w:p>
    <w:p>
      <w:pPr>
        <w:pStyle w:val="Compact"/>
        <w:numPr>
          <w:numId w:val="1001"/>
          <w:ilvl w:val="0"/>
        </w:numPr>
      </w:pPr>
      <w:r>
        <w:t xml:space="preserve">Communicate plans and strategies with key stakeholders for collaboration and buy-in</w:t>
      </w:r>
    </w:p>
    <w:p>
      <w:pPr>
        <w:pStyle w:val="Compact"/>
        <w:numPr>
          <w:numId w:val="1001"/>
          <w:ilvl w:val="0"/>
        </w:numPr>
      </w:pPr>
      <w:r>
        <w:t xml:space="preserve">Publish campaign plans and budgets for the LATAM theater focused on our key pillars – security, application delivery services, service providers, and cloud</w:t>
      </w:r>
    </w:p>
    <w:p>
      <w:pPr>
        <w:pStyle w:val="Compact"/>
        <w:numPr>
          <w:numId w:val="1001"/>
          <w:ilvl w:val="0"/>
        </w:numPr>
      </w:pPr>
      <w:r>
        <w:t xml:space="preserve">Manage translations of marketing materials to support campaign requirements</w:t>
      </w:r>
    </w:p>
    <w:p>
      <w:pPr>
        <w:pStyle w:val="Compact"/>
        <w:numPr>
          <w:numId w:val="1001"/>
          <w:ilvl w:val="0"/>
        </w:numPr>
      </w:pPr>
      <w:r>
        <w:t xml:space="preserve">With guidance from the region, work directly with a subset of our distribution partners to lead development and execution of regional marketing programs aligned with corporate marketing goals</w:t>
      </w:r>
    </w:p>
    <w:p>
      <w:pPr>
        <w:pStyle w:val="Compact"/>
        <w:numPr>
          <w:numId w:val="1001"/>
          <w:ilvl w:val="0"/>
        </w:numPr>
      </w:pPr>
      <w:r>
        <w:t xml:space="preserve">Capture marketing insights at the regional level to sustain the company’s marketing strategy</w:t>
      </w:r>
    </w:p>
    <w:p>
      <w:pPr>
        <w:pStyle w:val="Compact"/>
        <w:numPr>
          <w:numId w:val="1001"/>
          <w:ilvl w:val="0"/>
        </w:numPr>
      </w:pPr>
      <w:r>
        <w:t xml:space="preserve">Collaborate with other business partners to utilize measurement processes to gauge success and measure return on investment</w:t>
      </w:r>
    </w:p>
    <w:p>
      <w:pPr>
        <w:pStyle w:val="Compact"/>
        <w:numPr>
          <w:numId w:val="1001"/>
          <w:ilvl w:val="0"/>
        </w:numPr>
      </w:pPr>
      <w:r>
        <w:t xml:space="preserve">Will build business unit’s visibility in the business unit’s market area</w:t>
      </w:r>
    </w:p>
    <w:p>
      <w:pPr>
        <w:pStyle w:val="Compact"/>
        <w:numPr>
          <w:numId w:val="1001"/>
          <w:ilvl w:val="0"/>
        </w:numPr>
      </w:pPr>
      <w:r>
        <w:t xml:space="preserve">Working closely with principals and leaders of the Markets and firm-wide business development leaders, actively seeks/secures new work of strategic importance to the long term financial sustainability and ideals of the practice</w:t>
      </w:r>
    </w:p>
    <w:p>
      <w:pPr>
        <w:pStyle w:val="Compact"/>
        <w:numPr>
          <w:numId w:val="1001"/>
          <w:ilvl w:val="0"/>
        </w:numPr>
      </w:pPr>
      <w:r>
        <w:t xml:space="preserve">Leverages firm’s expertise, knowledge, contacts and industry acumen to identify, propose and secure new work for the practice using the firm’s research tools and contact network, identifies upcoming opportunities</w:t>
      </w:r>
    </w:p>
    <w:p>
      <w:pPr>
        <w:pStyle w:val="Compact"/>
        <w:numPr>
          <w:numId w:val="1001"/>
          <w:ilvl w:val="0"/>
        </w:numPr>
      </w:pPr>
      <w:r>
        <w:t xml:space="preserve">Builds relationships with the region’s key clients on an on-going basis and follows their progress to prepare our strategy in advance of the issuance of an RFQ or RFP</w:t>
      </w:r>
    </w:p>
    <w:p>
      <w:pPr>
        <w:pStyle w:val="Heading2"/>
      </w:pPr>
      <w:bookmarkStart w:id="23" w:name="qualifications-for-regional-marketing"/>
      <w:r>
        <w:t xml:space="preserve">Qualifications for regional marketing</w:t>
      </w:r>
      <w:bookmarkEnd w:id="23"/>
    </w:p>
    <w:p>
      <w:pPr>
        <w:pStyle w:val="Compact"/>
        <w:numPr>
          <w:numId w:val="1002"/>
          <w:ilvl w:val="0"/>
        </w:numPr>
      </w:pPr>
      <w:r>
        <w:t xml:space="preserve">Technical background (materials science, chemical engineering, chemistry, or related)</w:t>
      </w:r>
    </w:p>
    <w:p>
      <w:pPr>
        <w:pStyle w:val="Compact"/>
        <w:numPr>
          <w:numId w:val="1002"/>
          <w:ilvl w:val="0"/>
        </w:numPr>
      </w:pPr>
      <w:r>
        <w:t xml:space="preserve">Some prior management experience managing direct reports, influencing cross-functional teams, effectively communicating to stakeholders</w:t>
      </w:r>
    </w:p>
    <w:p>
      <w:pPr>
        <w:pStyle w:val="Compact"/>
        <w:numPr>
          <w:numId w:val="1002"/>
          <w:ilvl w:val="0"/>
        </w:numPr>
      </w:pPr>
      <w:r>
        <w:t xml:space="preserve">Can-do, action-oriented contributor, “get-it-done” effective communicator and team-player</w:t>
      </w:r>
    </w:p>
    <w:p>
      <w:pPr>
        <w:pStyle w:val="Compact"/>
        <w:numPr>
          <w:numId w:val="1002"/>
          <w:ilvl w:val="0"/>
        </w:numPr>
      </w:pPr>
      <w:r>
        <w:t xml:space="preserve">Experience in the chemical, plastics, coatings, adhesives or silicones markets</w:t>
      </w:r>
    </w:p>
    <w:p>
      <w:pPr>
        <w:pStyle w:val="Compact"/>
        <w:numPr>
          <w:numId w:val="1002"/>
          <w:ilvl w:val="0"/>
        </w:numPr>
      </w:pPr>
      <w:r>
        <w:t xml:space="preserve">Regional planning and operational tasks, RFQ, sample approval and</w:t>
      </w:r>
    </w:p>
    <w:p>
      <w:pPr>
        <w:pStyle w:val="Compact"/>
        <w:numPr>
          <w:numId w:val="1002"/>
          <w:ilvl w:val="0"/>
        </w:numPr>
      </w:pPr>
      <w:r>
        <w:t xml:space="preserve">Regional Marketing for Business line Smart Card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2021-10-28T18:39:07Z</dcterms:created>
  <dcterms:modified xsi:type="dcterms:W3CDTF">2021-10-28T18:39:07Z</dcterms:modified>
</cp:coreProperties>
</file>