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https://www.velvetjobs.com/job-descriptions/regional-hr</w:t>
        </w:r>
      </w:hyperlink>
    </w:p>
    <w:p>
      <w:pPr>
        <w:pStyle w:val="Heading1"/>
      </w:pPr>
      <w:bookmarkStart w:id="21" w:name="example-of-regional-hr-job-description"/>
      <w:r>
        <w:t xml:space="preserve">Example of Regional HR Job Description</w:t>
      </w:r>
      <w:bookmarkEnd w:id="21"/>
    </w:p>
    <w:p>
      <w:pPr>
        <w:pStyle w:val="Compact"/>
      </w:pPr>
      <w:r>
        <w:t xml:space="preserve">Our company is looking for a regional HR.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regional-hr"/>
      <w:r>
        <w:t xml:space="preserve">Responsibilities for regional HR</w:t>
      </w:r>
      <w:bookmarkEnd w:id="22"/>
    </w:p>
    <w:p>
      <w:pPr>
        <w:pStyle w:val="Compact"/>
        <w:numPr>
          <w:numId w:val="1001"/>
          <w:ilvl w:val="0"/>
        </w:numPr>
      </w:pPr>
      <w:r>
        <w:t xml:space="preserve">Administer compensation program</w:t>
      </w:r>
    </w:p>
    <w:p>
      <w:pPr>
        <w:pStyle w:val="Compact"/>
        <w:numPr>
          <w:numId w:val="1001"/>
          <w:ilvl w:val="0"/>
        </w:numPr>
      </w:pPr>
      <w:r>
        <w:t xml:space="preserve">Develops and facilitates solutions for collaborative problem solving within a matrix organization</w:t>
      </w:r>
    </w:p>
    <w:p>
      <w:pPr>
        <w:pStyle w:val="Compact"/>
        <w:numPr>
          <w:numId w:val="1001"/>
          <w:ilvl w:val="0"/>
        </w:numPr>
      </w:pPr>
      <w:r>
        <w:t xml:space="preserve">Participates in development of HR practices and initiatives</w:t>
      </w:r>
    </w:p>
    <w:p>
      <w:pPr>
        <w:pStyle w:val="Compact"/>
        <w:numPr>
          <w:numId w:val="1001"/>
          <w:ilvl w:val="0"/>
        </w:numPr>
      </w:pPr>
      <w:r>
        <w:t xml:space="preserve">Develops HR talent within the MEA region Partners with clients and HR Leaders to ensure employees are aligned with business objectives</w:t>
      </w:r>
    </w:p>
    <w:p>
      <w:pPr>
        <w:pStyle w:val="Compact"/>
        <w:numPr>
          <w:numId w:val="1001"/>
          <w:ilvl w:val="0"/>
        </w:numPr>
      </w:pPr>
      <w:r>
        <w:t xml:space="preserve">Develop the process and workflow design to make our Shared Services as efficient and productive as possible</w:t>
      </w:r>
    </w:p>
    <w:p>
      <w:pPr>
        <w:pStyle w:val="Compact"/>
        <w:numPr>
          <w:numId w:val="1001"/>
          <w:ilvl w:val="0"/>
        </w:numPr>
      </w:pPr>
      <w:r>
        <w:t xml:space="preserve">Develop, implement, administer benefit programs including health and welfare, wellness, retirement, stock options, stock purchases, bonus schemes, and supplemental retirement plans</w:t>
      </w:r>
    </w:p>
    <w:p>
      <w:pPr>
        <w:pStyle w:val="Compact"/>
        <w:numPr>
          <w:numId w:val="1001"/>
          <w:ilvl w:val="0"/>
        </w:numPr>
      </w:pPr>
      <w:r>
        <w:t xml:space="preserve">Manage and maintain appropriate job evaluation and leveling processes for the region</w:t>
      </w:r>
    </w:p>
    <w:p>
      <w:pPr>
        <w:pStyle w:val="Compact"/>
        <w:numPr>
          <w:numId w:val="1001"/>
          <w:ilvl w:val="0"/>
        </w:numPr>
      </w:pPr>
      <w:r>
        <w:t xml:space="preserve">Conduct market surveys and analysis in support of annual review cycles, and provide assessments and recommendations for new hires, promotions and “off-cycle” adjustments</w:t>
      </w:r>
    </w:p>
    <w:p>
      <w:pPr>
        <w:pStyle w:val="Compact"/>
        <w:numPr>
          <w:numId w:val="1001"/>
          <w:ilvl w:val="0"/>
        </w:numPr>
      </w:pPr>
      <w:r>
        <w:t xml:space="preserve">Establish external network in an effort to monitor and forecast labour market changes and business needs</w:t>
      </w:r>
    </w:p>
    <w:p>
      <w:pPr>
        <w:pStyle w:val="Compact"/>
        <w:numPr>
          <w:numId w:val="1001"/>
          <w:ilvl w:val="0"/>
        </w:numPr>
      </w:pPr>
      <w:r>
        <w:t xml:space="preserve">Provide reliable labour cost assumptions and models to support business planning budget processes</w:t>
      </w:r>
    </w:p>
    <w:p>
      <w:pPr>
        <w:pStyle w:val="Heading2"/>
      </w:pPr>
      <w:bookmarkStart w:id="23" w:name="qualifications-for-regional-hr"/>
      <w:r>
        <w:t xml:space="preserve">Qualifications for regional HR</w:t>
      </w:r>
      <w:bookmarkEnd w:id="23"/>
    </w:p>
    <w:p>
      <w:pPr>
        <w:pStyle w:val="Compact"/>
        <w:numPr>
          <w:numId w:val="1002"/>
          <w:ilvl w:val="0"/>
        </w:numPr>
      </w:pPr>
      <w:r>
        <w:t xml:space="preserve">Have intellectual curiosity</w:t>
      </w:r>
    </w:p>
    <w:p>
      <w:pPr>
        <w:pStyle w:val="Compact"/>
        <w:numPr>
          <w:numId w:val="1002"/>
          <w:ilvl w:val="0"/>
        </w:numPr>
      </w:pPr>
      <w:r>
        <w:t xml:space="preserve">Both degree and CIPD qualified</w:t>
      </w:r>
    </w:p>
    <w:p>
      <w:pPr>
        <w:pStyle w:val="Compact"/>
        <w:numPr>
          <w:numId w:val="1002"/>
          <w:ilvl w:val="0"/>
        </w:numPr>
      </w:pPr>
      <w:r>
        <w:t xml:space="preserve">The employee must occasionally walk, reach with hands and arms, and drive a The employee may occasionally lift and/or move up to 30 pounds</w:t>
      </w:r>
    </w:p>
    <w:p>
      <w:pPr>
        <w:pStyle w:val="Compact"/>
        <w:numPr>
          <w:numId w:val="1002"/>
          <w:ilvl w:val="0"/>
        </w:numPr>
      </w:pPr>
      <w:r>
        <w:t xml:space="preserve">The job is generally performed in various an office setting, and the employee may be subject to related conditions such as dust</w:t>
      </w:r>
    </w:p>
    <w:p>
      <w:pPr>
        <w:pStyle w:val="Compact"/>
        <w:numPr>
          <w:numId w:val="1002"/>
          <w:ilvl w:val="0"/>
        </w:numPr>
      </w:pPr>
      <w:r>
        <w:t xml:space="preserve">The ambient noise level is usually quiet, consisting of normal conversations, business machines (copiers, printers, ) and telephones, but occasionally may be above-normal for portions of business day</w:t>
      </w:r>
    </w:p>
    <w:p>
      <w:pPr>
        <w:pStyle w:val="Compact"/>
        <w:numPr>
          <w:numId w:val="1002"/>
          <w:ilvl w:val="0"/>
        </w:numPr>
      </w:pPr>
      <w:r>
        <w:t xml:space="preserve">The employee must be able to concentrate on details, work under deadline pressures, apply sound logic and judgment, and prioritize tasks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regional-h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regional-h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2021-10-28T13:37:20Z</dcterms:created>
  <dcterms:modified xsi:type="dcterms:W3CDTF">2021-10-28T13:37:20Z</dcterms:modified>
</cp:coreProperties>
</file>