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https://www.velvetjobs.com/job-descriptions/regional-health</w:t>
        </w:r>
      </w:hyperlink>
    </w:p>
    <w:p>
      <w:pPr>
        <w:pStyle w:val="Heading1"/>
      </w:pPr>
      <w:bookmarkStart w:id="21" w:name="example-of-regional-health-job-description"/>
      <w:r>
        <w:t xml:space="preserve">Example of Regional Health Job Description</w:t>
      </w:r>
      <w:bookmarkEnd w:id="21"/>
    </w:p>
    <w:p>
      <w:pPr>
        <w:pStyle w:val="Compact"/>
      </w:pPr>
      <w:r>
        <w:t xml:space="preserve">Our innovative and growing company is looking for a regional health. Thank you in advance for taking a look at the list of responsibilities and qualifications. We look forward to reviewing your resume.</w:t>
      </w:r>
    </w:p>
    <w:p>
      <w:pPr>
        <w:pStyle w:val="Heading2"/>
      </w:pPr>
      <w:bookmarkStart w:id="22" w:name="responsibilities-for-regional-health"/>
      <w:r>
        <w:t xml:space="preserve">Responsibilities for regional health</w:t>
      </w:r>
      <w:bookmarkEnd w:id="22"/>
    </w:p>
    <w:p>
      <w:pPr>
        <w:pStyle w:val="Compact"/>
        <w:numPr>
          <w:numId w:val="1001"/>
          <w:ilvl w:val="0"/>
        </w:numPr>
      </w:pPr>
      <w:r>
        <w:t xml:space="preserve">Responsible to meet volume, FTE and financial targets for each BHS facility</w:t>
      </w:r>
    </w:p>
    <w:p>
      <w:pPr>
        <w:pStyle w:val="Compact"/>
        <w:numPr>
          <w:numId w:val="1001"/>
          <w:ilvl w:val="0"/>
        </w:numPr>
      </w:pPr>
      <w:r>
        <w:t xml:space="preserve">Responsible for establishing and maintaining high quality patient care standards and services at each facility including environment of care</w:t>
      </w:r>
    </w:p>
    <w:p>
      <w:pPr>
        <w:pStyle w:val="Compact"/>
        <w:numPr>
          <w:numId w:val="1001"/>
          <w:ilvl w:val="0"/>
        </w:numPr>
      </w:pPr>
      <w:r>
        <w:t xml:space="preserve">Executes Division, Facility and BHS goals by leading initiatives, meeting deadlines, coordinating resources and providing accountability</w:t>
      </w:r>
    </w:p>
    <w:p>
      <w:pPr>
        <w:pStyle w:val="Compact"/>
        <w:numPr>
          <w:numId w:val="1001"/>
          <w:ilvl w:val="0"/>
        </w:numPr>
      </w:pPr>
      <w:r>
        <w:t xml:space="preserve">In coordination with the facility CEO, is responsible for the hiring, training and supervision of each facility’s BHS key leadership positions in coordination with the host or supervising facility human resources department</w:t>
      </w:r>
    </w:p>
    <w:p>
      <w:pPr>
        <w:pStyle w:val="Compact"/>
        <w:numPr>
          <w:numId w:val="1001"/>
          <w:ilvl w:val="0"/>
        </w:numPr>
      </w:pPr>
      <w:r>
        <w:t xml:space="preserve">Demonstrates strong budget management skills</w:t>
      </w:r>
    </w:p>
    <w:p>
      <w:pPr>
        <w:pStyle w:val="Compact"/>
        <w:numPr>
          <w:numId w:val="1001"/>
          <w:ilvl w:val="0"/>
        </w:numPr>
      </w:pPr>
      <w:r>
        <w:t xml:space="preserve">Develops and manages BHS business development/community relations initiatives and strategies for the Division</w:t>
      </w:r>
    </w:p>
    <w:p>
      <w:pPr>
        <w:pStyle w:val="Compact"/>
        <w:numPr>
          <w:numId w:val="1001"/>
          <w:ilvl w:val="0"/>
        </w:numPr>
      </w:pPr>
      <w:r>
        <w:t xml:space="preserve">Ensures all admission and intake functions provide effective, efficient and consumer friendly services</w:t>
      </w:r>
    </w:p>
    <w:p>
      <w:pPr>
        <w:pStyle w:val="Compact"/>
        <w:numPr>
          <w:numId w:val="1001"/>
          <w:ilvl w:val="0"/>
        </w:numPr>
      </w:pPr>
      <w:r>
        <w:t xml:space="preserve">Works with leadership to address all physician leadership, practice and recruitment needs</w:t>
      </w:r>
    </w:p>
    <w:p>
      <w:pPr>
        <w:pStyle w:val="Compact"/>
        <w:numPr>
          <w:numId w:val="1001"/>
          <w:ilvl w:val="0"/>
        </w:numPr>
      </w:pPr>
      <w:r>
        <w:t xml:space="preserve">Assists all facilities with ED strategies related to behavioral health patients to provide quality and efficient care</w:t>
      </w:r>
    </w:p>
    <w:p>
      <w:pPr>
        <w:pStyle w:val="Compact"/>
        <w:numPr>
          <w:numId w:val="1001"/>
          <w:ilvl w:val="0"/>
        </w:numPr>
      </w:pPr>
      <w:r>
        <w:t xml:space="preserve">Ensures all compliance and regulatory requirements are met</w:t>
      </w:r>
    </w:p>
    <w:p>
      <w:pPr>
        <w:pStyle w:val="Heading2"/>
      </w:pPr>
      <w:bookmarkStart w:id="23" w:name="qualifications-for-regional-health"/>
      <w:r>
        <w:t xml:space="preserve">Qualifications for regional health</w:t>
      </w:r>
      <w:bookmarkEnd w:id="23"/>
    </w:p>
    <w:p>
      <w:pPr>
        <w:pStyle w:val="Compact"/>
        <w:numPr>
          <w:numId w:val="1002"/>
          <w:ilvl w:val="0"/>
        </w:numPr>
      </w:pPr>
      <w:r>
        <w:t xml:space="preserve">Provides regular onsite reviews of BHS operations to ensure quality patient care and staff support needs are met and communicates status to leadership</w:t>
      </w:r>
    </w:p>
    <w:p>
      <w:pPr>
        <w:pStyle w:val="Compact"/>
        <w:numPr>
          <w:numId w:val="1002"/>
          <w:ilvl w:val="0"/>
        </w:numPr>
      </w:pPr>
      <w:r>
        <w:t xml:space="preserve">Monthly Operating Reviews (MOR) with Division President (or designee) and CEO’s (or designee)</w:t>
      </w:r>
    </w:p>
    <w:p>
      <w:pPr>
        <w:pStyle w:val="Compact"/>
        <w:numPr>
          <w:numId w:val="1002"/>
          <w:ilvl w:val="0"/>
        </w:numPr>
      </w:pPr>
      <w:r>
        <w:t xml:space="preserve">Serves as official BHS representative and “problem solver” to Division/Facility leadership</w:t>
      </w:r>
    </w:p>
    <w:p>
      <w:pPr>
        <w:pStyle w:val="Compact"/>
        <w:numPr>
          <w:numId w:val="1002"/>
          <w:ilvl w:val="0"/>
        </w:numPr>
      </w:pPr>
      <w:r>
        <w:t xml:space="preserve">Knowledge of operative processes in the insurance industry</w:t>
      </w:r>
    </w:p>
    <w:p>
      <w:pPr>
        <w:pStyle w:val="Compact"/>
        <w:numPr>
          <w:numId w:val="1002"/>
          <w:ilvl w:val="0"/>
        </w:numPr>
      </w:pPr>
      <w:r>
        <w:t xml:space="preserve">Good knowledge of performance management</w:t>
      </w:r>
    </w:p>
    <w:p>
      <w:pPr>
        <w:pStyle w:val="Compact"/>
        <w:numPr>
          <w:numId w:val="1002"/>
          <w:ilvl w:val="0"/>
        </w:numPr>
      </w:pPr>
      <w:r>
        <w:t xml:space="preserve">Good level of leadership skills and strong influencing skills, with ability to engage others and get people on board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onal-healt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onal-healt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2021-10-28T12:59:53Z</dcterms:created>
  <dcterms:modified xsi:type="dcterms:W3CDTF">2021-10-28T12:59:53Z</dcterms:modified>
</cp:coreProperties>
</file>