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https://www.velvetjobs.com/job-descriptions/regional-controller</w:t>
        </w:r>
      </w:hyperlink>
    </w:p>
    <w:p>
      <w:pPr>
        <w:pStyle w:val="Heading1"/>
      </w:pPr>
      <w:bookmarkStart w:id="21" w:name="example-of-regional-controller-job-description"/>
      <w:r>
        <w:t xml:space="preserve">Example of Regional Controller Job Description</w:t>
      </w:r>
      <w:bookmarkEnd w:id="21"/>
    </w:p>
    <w:p>
      <w:pPr>
        <w:pStyle w:val="Compact"/>
      </w:pPr>
      <w:r>
        <w:t xml:space="preserve">Our growing company is looking for a regional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controller"/>
      <w:r>
        <w:t xml:space="preserve">Responsibilities for regional controller</w:t>
      </w:r>
      <w:bookmarkEnd w:id="22"/>
    </w:p>
    <w:p>
      <w:pPr>
        <w:pStyle w:val="Compact"/>
        <w:numPr>
          <w:numId w:val="1001"/>
          <w:ilvl w:val="0"/>
        </w:numPr>
      </w:pPr>
      <w:r>
        <w:t xml:space="preserve">Ensure the accuracy of financial control outputs and ensure processes comply with finance policies and procedures</w:t>
      </w:r>
    </w:p>
    <w:p>
      <w:pPr>
        <w:pStyle w:val="Compact"/>
        <w:numPr>
          <w:numId w:val="1001"/>
          <w:ilvl w:val="0"/>
        </w:numPr>
      </w:pPr>
      <w:r>
        <w:t xml:space="preserve">General control and accounting oversight for market transactions</w:t>
      </w:r>
    </w:p>
    <w:p>
      <w:pPr>
        <w:pStyle w:val="Compact"/>
        <w:numPr>
          <w:numId w:val="1001"/>
          <w:ilvl w:val="0"/>
        </w:numPr>
      </w:pPr>
      <w:r>
        <w:t xml:space="preserve">B/S review and analysis at the account level to ensure the financials are in compliance with local and US GAAP requirements</w:t>
      </w:r>
    </w:p>
    <w:p>
      <w:pPr>
        <w:pStyle w:val="Compact"/>
        <w:numPr>
          <w:numId w:val="1001"/>
          <w:ilvl w:val="0"/>
        </w:numPr>
      </w:pPr>
      <w:r>
        <w:t xml:space="preserve">Perform detailed reviews of the accounting for various transaction types</w:t>
      </w:r>
    </w:p>
    <w:p>
      <w:pPr>
        <w:pStyle w:val="Compact"/>
        <w:numPr>
          <w:numId w:val="1001"/>
          <w:ilvl w:val="0"/>
        </w:numPr>
      </w:pPr>
      <w:r>
        <w:t xml:space="preserve">Monitor compliance with management policies</w:t>
      </w:r>
    </w:p>
    <w:p>
      <w:pPr>
        <w:pStyle w:val="Compact"/>
        <w:numPr>
          <w:numId w:val="1001"/>
          <w:ilvl w:val="0"/>
        </w:numPr>
      </w:pPr>
      <w:r>
        <w:t xml:space="preserve">Monitoring adequacy of cash on hand</w:t>
      </w:r>
    </w:p>
    <w:p>
      <w:pPr>
        <w:pStyle w:val="Compact"/>
        <w:numPr>
          <w:numId w:val="1001"/>
          <w:ilvl w:val="0"/>
        </w:numPr>
      </w:pPr>
      <w:r>
        <w:t xml:space="preserve">Support annual tax and financial audits</w:t>
      </w:r>
    </w:p>
    <w:p>
      <w:pPr>
        <w:pStyle w:val="Compact"/>
        <w:numPr>
          <w:numId w:val="1001"/>
          <w:ilvl w:val="0"/>
        </w:numPr>
      </w:pPr>
      <w:r>
        <w:t xml:space="preserve">Build and maintain strong relationships with key Business and Finance partners</w:t>
      </w:r>
    </w:p>
    <w:p>
      <w:pPr>
        <w:pStyle w:val="Compact"/>
        <w:numPr>
          <w:numId w:val="1001"/>
          <w:ilvl w:val="0"/>
        </w:numPr>
      </w:pPr>
      <w:r>
        <w:t xml:space="preserve">Challenge and support in terms of efficiency and performance in line with the overall strategy and objectives, consistently striving to maximize the added value in order to improve the business performance In the region</w:t>
      </w:r>
    </w:p>
    <w:p>
      <w:pPr>
        <w:pStyle w:val="Compact"/>
        <w:numPr>
          <w:numId w:val="1001"/>
          <w:ilvl w:val="0"/>
        </w:numPr>
      </w:pPr>
      <w:r>
        <w:t xml:space="preserve">Driving synergies and constantly prioritize the efforts based on risk and value creation within the region</w:t>
      </w:r>
    </w:p>
    <w:p>
      <w:pPr>
        <w:pStyle w:val="Heading2"/>
      </w:pPr>
      <w:bookmarkStart w:id="23" w:name="qualifications-for-regional-controller"/>
      <w:r>
        <w:t xml:space="preserve">Qualifications for regional controller</w:t>
      </w:r>
      <w:bookmarkEnd w:id="23"/>
    </w:p>
    <w:p>
      <w:pPr>
        <w:pStyle w:val="Compact"/>
        <w:numPr>
          <w:numId w:val="1002"/>
          <w:ilvl w:val="0"/>
        </w:numPr>
      </w:pPr>
      <w:r>
        <w:t xml:space="preserve">Chartered Accountant (CA), Certified Practicing Accountant (CPA) or equivalent is an advantage</w:t>
      </w:r>
    </w:p>
    <w:p>
      <w:pPr>
        <w:pStyle w:val="Compact"/>
        <w:numPr>
          <w:numId w:val="1002"/>
          <w:ilvl w:val="0"/>
        </w:numPr>
      </w:pPr>
      <w:r>
        <w:t xml:space="preserve">Experience in the Markets or Treasury Finance environment</w:t>
      </w:r>
    </w:p>
    <w:p>
      <w:pPr>
        <w:pStyle w:val="Compact"/>
        <w:numPr>
          <w:numId w:val="1002"/>
          <w:ilvl w:val="0"/>
        </w:numPr>
      </w:pPr>
      <w:r>
        <w:t xml:space="preserve">Demonstrated experience in the leadership of finance professionals</w:t>
      </w:r>
    </w:p>
    <w:p>
      <w:pPr>
        <w:pStyle w:val="Compact"/>
        <w:numPr>
          <w:numId w:val="1002"/>
          <w:ilvl w:val="0"/>
        </w:numPr>
      </w:pPr>
      <w:r>
        <w:t xml:space="preserve">Significant statutory and regulatory accounting experience</w:t>
      </w:r>
    </w:p>
    <w:p>
      <w:pPr>
        <w:pStyle w:val="Compact"/>
        <w:numPr>
          <w:numId w:val="1002"/>
          <w:ilvl w:val="0"/>
        </w:numPr>
      </w:pPr>
      <w:r>
        <w:t xml:space="preserve">PeopleSoft general ledger and Hyperion Financial Management experience an advantage</w:t>
      </w:r>
    </w:p>
    <w:p>
      <w:pPr>
        <w:pStyle w:val="Compact"/>
        <w:numPr>
          <w:numId w:val="1002"/>
          <w:ilvl w:val="0"/>
        </w:numPr>
      </w:pPr>
      <w:r>
        <w:t xml:space="preserve">Bachelors Degree in Accounting / Finance or MBA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2021-10-28T13:12:54Z</dcterms:created>
  <dcterms:modified xsi:type="dcterms:W3CDTF">2021-10-28T13:12:54Z</dcterms:modified>
</cp:coreProperties>
</file>