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https://www.velvetjobs.com/job-descriptions/regional-compliance</w:t>
        </w:r>
      </w:hyperlink>
    </w:p>
    <w:p>
      <w:pPr>
        <w:pStyle w:val="Heading1"/>
      </w:pPr>
      <w:bookmarkStart w:id="21" w:name="example-of-regional-compliance-job-description"/>
      <w:r>
        <w:t xml:space="preserve">Example of Regional Compliance Job Description</w:t>
      </w:r>
      <w:bookmarkEnd w:id="21"/>
    </w:p>
    <w:p>
      <w:pPr>
        <w:pStyle w:val="Compact"/>
      </w:pPr>
      <w:r>
        <w:t xml:space="preserve">Our company is searching for experienced candidates for the position of regional compliance. To join our growing team, please review the list of responsibilities and qualifications.</w:t>
      </w:r>
    </w:p>
    <w:p>
      <w:pPr>
        <w:pStyle w:val="Heading2"/>
      </w:pPr>
      <w:bookmarkStart w:id="22" w:name="responsibilities-for-regional-compliance"/>
      <w:r>
        <w:t xml:space="preserve">Responsibilities for regional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Handle, as required, PA requirements of Nestlé Nutrition MENA Region, together with Nestlé local teams (Country Managers, NN staff) on code related matters</w:t>
      </w:r>
    </w:p>
    <w:p>
      <w:pPr>
        <w:pStyle w:val="Compact"/>
        <w:numPr>
          <w:numId w:val="1001"/>
          <w:ilvl w:val="0"/>
        </w:numPr>
      </w:pPr>
      <w:r>
        <w:t xml:space="preserve">Together with NiM training &amp; Development, Sales Training &amp; PDM responsible to provide training to all employees on WHO, local codes and WCMs</w:t>
      </w:r>
    </w:p>
    <w:p>
      <w:pPr>
        <w:pStyle w:val="Compact"/>
        <w:numPr>
          <w:numId w:val="1001"/>
          <w:ilvl w:val="0"/>
        </w:numPr>
      </w:pPr>
      <w:r>
        <w:t xml:space="preserve">Define the strategy for Nestlé Nutrition PA activities with the Region (role of regional/country NN staff, Market Head, Country Managers, Regulatory Affairs Managers, the Centre)</w:t>
      </w:r>
    </w:p>
    <w:p>
      <w:pPr>
        <w:pStyle w:val="Compact"/>
        <w:numPr>
          <w:numId w:val="1001"/>
          <w:ilvl w:val="0"/>
        </w:numPr>
      </w:pPr>
      <w:r>
        <w:t xml:space="preserve">Support markets to manage issues/crises as and when they arise on code related matters</w:t>
      </w:r>
    </w:p>
    <w:p>
      <w:pPr>
        <w:pStyle w:val="Compact"/>
        <w:numPr>
          <w:numId w:val="1001"/>
          <w:ilvl w:val="0"/>
        </w:numPr>
      </w:pPr>
      <w:r>
        <w:t xml:space="preserve">Lead, train and develop the next generation / team of NN PA &amp; Code Compliance potential staff in order to establish real lobbying skills throughout the Region</w:t>
      </w:r>
    </w:p>
    <w:p>
      <w:pPr>
        <w:pStyle w:val="Compact"/>
        <w:numPr>
          <w:numId w:val="1001"/>
          <w:ilvl w:val="0"/>
        </w:numPr>
      </w:pPr>
      <w:r>
        <w:t xml:space="preserve">Issue clarification on grey areas and legal opinions</w:t>
      </w:r>
    </w:p>
    <w:p>
      <w:pPr>
        <w:pStyle w:val="Compact"/>
        <w:numPr>
          <w:numId w:val="1001"/>
          <w:ilvl w:val="0"/>
        </w:numPr>
      </w:pPr>
      <w:r>
        <w:t xml:space="preserve">Manages and Coordinates in the market readiness for internal and external (FTSE4Good) audits</w:t>
      </w:r>
    </w:p>
    <w:p>
      <w:pPr>
        <w:pStyle w:val="Compact"/>
        <w:numPr>
          <w:numId w:val="1001"/>
          <w:ilvl w:val="0"/>
        </w:numPr>
      </w:pPr>
      <w:r>
        <w:t xml:space="preserve">Ensure that regulatory requirements are met for new products and support other functions such as Retail, Supply Chain, Transportation, Marketing, Customer Service, and Legal</w:t>
      </w:r>
    </w:p>
    <w:p>
      <w:pPr>
        <w:pStyle w:val="Compact"/>
        <w:numPr>
          <w:numId w:val="1001"/>
          <w:ilvl w:val="0"/>
        </w:numPr>
      </w:pPr>
      <w:r>
        <w:t xml:space="preserve">Work with Corporate Medicare Compliance Officer to develop and implement general compliance and privacy training and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Maintaining good business relationships, working to partner cross-functionally to understand and address needs and roadblocks and facilitate change as appropriate</w:t>
      </w:r>
    </w:p>
    <w:p>
      <w:pPr>
        <w:pStyle w:val="Heading2"/>
      </w:pPr>
      <w:bookmarkStart w:id="23" w:name="qualifications-for-regional-compliance"/>
      <w:r>
        <w:t xml:space="preserve">Qualifications for regional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Operations risk and/or Business Analyst in AML related projects</w:t>
      </w:r>
    </w:p>
    <w:p>
      <w:pPr>
        <w:pStyle w:val="Compact"/>
        <w:numPr>
          <w:numId w:val="1002"/>
          <w:ilvl w:val="0"/>
        </w:numPr>
      </w:pPr>
      <w:r>
        <w:t xml:space="preserve">Ability to prioritize and work independently to carry out projects</w:t>
      </w:r>
    </w:p>
    <w:p>
      <w:pPr>
        <w:pStyle w:val="Compact"/>
        <w:numPr>
          <w:numId w:val="1002"/>
          <w:ilvl w:val="0"/>
        </w:numPr>
      </w:pPr>
      <w:r>
        <w:t xml:space="preserve">To assist in reviewing the compliance related policies and procedures, updating the relevant operation manuals</w:t>
      </w:r>
    </w:p>
    <w:p>
      <w:pPr>
        <w:pStyle w:val="Compact"/>
        <w:numPr>
          <w:numId w:val="1002"/>
          <w:ilvl w:val="0"/>
        </w:numPr>
      </w:pPr>
      <w:r>
        <w:t xml:space="preserve">To assist in executing and monitoring the requests made by HKMA and other regulatory authorities, handle ad hoc projects</w:t>
      </w:r>
    </w:p>
    <w:p>
      <w:pPr>
        <w:pStyle w:val="Compact"/>
        <w:numPr>
          <w:numId w:val="1002"/>
          <w:ilvl w:val="0"/>
        </w:numPr>
      </w:pPr>
      <w:r>
        <w:t xml:space="preserve">Min 5-7 yrs' experience in general compliance, preferably gained from sizable banks or financial services organizations</w:t>
      </w:r>
    </w:p>
    <w:p>
      <w:pPr>
        <w:pStyle w:val="Compact"/>
        <w:numPr>
          <w:numId w:val="1002"/>
          <w:ilvl w:val="0"/>
        </w:numPr>
      </w:pPr>
      <w:r>
        <w:t xml:space="preserve">Proficiency in English and Chinese, fluency in Mandarin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2021-10-28T18:35:38Z</dcterms:created>
  <dcterms:modified xsi:type="dcterms:W3CDTF">2021-10-28T18:35:38Z</dcterms:modified>
</cp:coreProperties>
</file>