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https://www.velvetjobs.com/job-descriptions/records-analyst</w:t>
        </w:r>
      </w:hyperlink>
    </w:p>
    <w:p>
      <w:pPr>
        <w:pStyle w:val="Heading1"/>
      </w:pPr>
      <w:bookmarkStart w:id="21" w:name="example-of-records-analyst-job-description"/>
      <w:r>
        <w:t xml:space="preserve">Example of Records Analyst Job Description</w:t>
      </w:r>
      <w:bookmarkEnd w:id="21"/>
    </w:p>
    <w:p>
      <w:pPr>
        <w:pStyle w:val="Compact"/>
      </w:pPr>
      <w:r>
        <w:t xml:space="preserve">Our innovative and growing company is hiring for a records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cords-analyst"/>
      <w:r>
        <w:t xml:space="preserve">Responsibilities for records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Development of context-based, exploratory, and scenario testing for transaction flows and calculations</w:t>
      </w:r>
    </w:p>
    <w:p>
      <w:pPr>
        <w:pStyle w:val="Compact"/>
        <w:numPr>
          <w:numId w:val="1001"/>
          <w:ilvl w:val="0"/>
        </w:numPr>
      </w:pPr>
      <w:r>
        <w:t xml:space="preserve">Code and abstract cases requiring knowledge of multiple complex coding systems</w:t>
      </w:r>
    </w:p>
    <w:p>
      <w:pPr>
        <w:pStyle w:val="Compact"/>
        <w:numPr>
          <w:numId w:val="1001"/>
          <w:ilvl w:val="0"/>
        </w:numPr>
      </w:pPr>
      <w:r>
        <w:t xml:space="preserve">Determine appropriate coding to document Collaborative Stage (CS) and surgical resections</w:t>
      </w:r>
    </w:p>
    <w:p>
      <w:pPr>
        <w:pStyle w:val="Compact"/>
        <w:numPr>
          <w:numId w:val="1001"/>
          <w:ilvl w:val="0"/>
        </w:numPr>
      </w:pPr>
      <w:r>
        <w:t xml:space="preserve">Review TNM Staging for completeness and accuracy</w:t>
      </w:r>
    </w:p>
    <w:p>
      <w:pPr>
        <w:pStyle w:val="Compact"/>
        <w:numPr>
          <w:numId w:val="1001"/>
          <w:ilvl w:val="0"/>
        </w:numPr>
      </w:pPr>
      <w:r>
        <w:t xml:space="preserve">Participate in quality assurance (QA) reviews and field tests offered by SEER, ACoS, State Health Registry of Iowa (SHRI) and in-house quality control</w:t>
      </w:r>
    </w:p>
    <w:p>
      <w:pPr>
        <w:pStyle w:val="Compact"/>
        <w:numPr>
          <w:numId w:val="1001"/>
          <w:ilvl w:val="0"/>
        </w:numPr>
      </w:pPr>
      <w:r>
        <w:t xml:space="preserve">Review information and assure that documentation regarding histology, diagnostic confirmation, stage, grade, primary site (with laterality), and hospital code (if the diagnosis was made elsewhere) is accurate</w:t>
      </w:r>
    </w:p>
    <w:p>
      <w:pPr>
        <w:pStyle w:val="Compact"/>
        <w:numPr>
          <w:numId w:val="1001"/>
          <w:ilvl w:val="0"/>
        </w:numPr>
      </w:pPr>
      <w:r>
        <w:t xml:space="preserve">Review follow-up data and information provided by patients, families, physicians, external hospitals, nursing homes, and other facilities</w:t>
      </w:r>
    </w:p>
    <w:p>
      <w:pPr>
        <w:pStyle w:val="Compact"/>
        <w:numPr>
          <w:numId w:val="1001"/>
          <w:ilvl w:val="0"/>
        </w:numPr>
      </w:pPr>
      <w:r>
        <w:t xml:space="preserve">Determine abstract status</w:t>
      </w:r>
    </w:p>
    <w:p>
      <w:pPr>
        <w:pStyle w:val="Compact"/>
        <w:numPr>
          <w:numId w:val="1001"/>
          <w:ilvl w:val="0"/>
        </w:numPr>
      </w:pPr>
      <w:r>
        <w:t xml:space="preserve">Generate standard physician inquiry letter(s)</w:t>
      </w:r>
    </w:p>
    <w:p>
      <w:pPr>
        <w:pStyle w:val="Compact"/>
        <w:numPr>
          <w:numId w:val="1001"/>
          <w:ilvl w:val="0"/>
        </w:numPr>
      </w:pPr>
      <w:r>
        <w:t xml:space="preserve">Work with the Rapid Quality Reporting System (RQRS) to collect and disseminate information related to quality standards and clinical team interventions</w:t>
      </w:r>
    </w:p>
    <w:p>
      <w:pPr>
        <w:pStyle w:val="Heading2"/>
      </w:pPr>
      <w:bookmarkStart w:id="23" w:name="qualifications-for-records-analyst"/>
      <w:r>
        <w:t xml:space="preserve">Qualifications for records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or experience with peripheral FileNet P8 tools often used in conjunction with IER, such as IBM Classification Module, IBM Content Collector</w:t>
      </w:r>
    </w:p>
    <w:p>
      <w:pPr>
        <w:pStyle w:val="Compact"/>
        <w:numPr>
          <w:numId w:val="1002"/>
          <w:ilvl w:val="0"/>
        </w:numPr>
      </w:pPr>
      <w:r>
        <w:t xml:space="preserve">Legal Compliance and Risk assessment knowledge</w:t>
      </w:r>
    </w:p>
    <w:p>
      <w:pPr>
        <w:pStyle w:val="Compact"/>
        <w:numPr>
          <w:numId w:val="1002"/>
          <w:ilvl w:val="0"/>
        </w:numPr>
      </w:pPr>
      <w:r>
        <w:t xml:space="preserve">Knowledge of digital media storage requirements</w:t>
      </w:r>
    </w:p>
    <w:p>
      <w:pPr>
        <w:pStyle w:val="Compact"/>
        <w:numPr>
          <w:numId w:val="1002"/>
          <w:ilvl w:val="0"/>
        </w:numPr>
      </w:pPr>
      <w:r>
        <w:t xml:space="preserve">Project Management, analytical and organizational skills</w:t>
      </w:r>
    </w:p>
    <w:p>
      <w:pPr>
        <w:pStyle w:val="Compact"/>
        <w:numPr>
          <w:numId w:val="1002"/>
          <w:ilvl w:val="0"/>
        </w:numPr>
      </w:pPr>
      <w:r>
        <w:t xml:space="preserve">Previous experience in pharmaceutical is a plus</w:t>
      </w:r>
    </w:p>
    <w:p>
      <w:pPr>
        <w:pStyle w:val="Compact"/>
        <w:numPr>
          <w:numId w:val="1002"/>
          <w:ilvl w:val="0"/>
        </w:numPr>
      </w:pPr>
      <w:r>
        <w:t xml:space="preserve">Proficient database administration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ord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ord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2021-10-28T13:34:46Z</dcterms:created>
  <dcterms:modified xsi:type="dcterms:W3CDTF">2021-10-28T13:34:46Z</dcterms:modified>
</cp:coreProperties>
</file>