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https://www.velvetjobs.com/job-descriptions/reconciliation-manager</w:t>
        </w:r>
      </w:hyperlink>
    </w:p>
    <w:p>
      <w:pPr>
        <w:pStyle w:val="Heading1"/>
      </w:pPr>
      <w:bookmarkStart w:id="21" w:name="example-of-reconciliation-manager-job-description"/>
      <w:r>
        <w:t xml:space="preserve">Example of Reconciliation Manager Job Description</w:t>
      </w:r>
      <w:bookmarkEnd w:id="21"/>
    </w:p>
    <w:p>
      <w:pPr>
        <w:pStyle w:val="Compact"/>
      </w:pPr>
      <w:r>
        <w:t xml:space="preserve">Our company is growing rapidly and is looking for a reconciliation manager. To join our growing team, please review the list of responsibilities and qualifications.</w:t>
      </w:r>
    </w:p>
    <w:p>
      <w:pPr>
        <w:pStyle w:val="Heading2"/>
      </w:pPr>
      <w:bookmarkStart w:id="22" w:name="responsibilities-for-reconciliation-manager"/>
      <w:r>
        <w:t xml:space="preserve">Responsibilities for reconciliation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maintain relationships with external and internal partners and clients</w:t>
      </w:r>
    </w:p>
    <w:p>
      <w:pPr>
        <w:pStyle w:val="Compact"/>
        <w:numPr>
          <w:numId w:val="1001"/>
          <w:ilvl w:val="0"/>
        </w:numPr>
      </w:pPr>
      <w:r>
        <w:t xml:space="preserve">Monitor, track and report on performance against service level goals and benchmarks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to business-driven initiatives, internal partners, leadership or projects related to operations as necessary</w:t>
      </w:r>
    </w:p>
    <w:p>
      <w:pPr>
        <w:pStyle w:val="Compact"/>
        <w:numPr>
          <w:numId w:val="1001"/>
          <w:ilvl w:val="0"/>
        </w:numPr>
      </w:pPr>
      <w:r>
        <w:t xml:space="preserve">Management of reconciliation functions for Global Reconciliation in Kuala Lumpur</w:t>
      </w:r>
    </w:p>
    <w:p>
      <w:pPr>
        <w:pStyle w:val="Compact"/>
        <w:numPr>
          <w:numId w:val="1001"/>
          <w:ilvl w:val="0"/>
        </w:numPr>
      </w:pPr>
      <w:r>
        <w:t xml:space="preserve">Incorporating the best practices across sites/locations</w:t>
      </w:r>
    </w:p>
    <w:p>
      <w:pPr>
        <w:pStyle w:val="Compact"/>
        <w:numPr>
          <w:numId w:val="1001"/>
          <w:ilvl w:val="0"/>
        </w:numPr>
      </w:pPr>
      <w:r>
        <w:t xml:space="preserve">Reconciliation training materials incorporation in the Custody Academy and specific training pack for new joiners in Global Reconciliation</w:t>
      </w:r>
    </w:p>
    <w:p>
      <w:pPr>
        <w:pStyle w:val="Compact"/>
        <w:numPr>
          <w:numId w:val="1001"/>
          <w:ilvl w:val="0"/>
        </w:numPr>
      </w:pPr>
      <w:r>
        <w:t xml:space="preserve">Liaise with Risk &amp; Compliance Department to ensure policies and procedures pertaining to Global Reconciliation are appropriately implemented</w:t>
      </w:r>
    </w:p>
    <w:p>
      <w:pPr>
        <w:pStyle w:val="Compact"/>
        <w:numPr>
          <w:numId w:val="1001"/>
          <w:ilvl w:val="0"/>
        </w:numPr>
      </w:pPr>
      <w:r>
        <w:t xml:space="preserve">Implement the control framework that continuously assesses and mitigates operational risk in operations control</w:t>
      </w:r>
    </w:p>
    <w:p>
      <w:pPr>
        <w:pStyle w:val="Compact"/>
        <w:numPr>
          <w:numId w:val="1001"/>
          <w:ilvl w:val="0"/>
        </w:numPr>
      </w:pPr>
      <w:r>
        <w:t xml:space="preserve">Ensure procedures are adequate to ensure compliance with applicable regulatory, audit and risk management requirements &amp; policies</w:t>
      </w:r>
    </w:p>
    <w:p>
      <w:pPr>
        <w:pStyle w:val="Compact"/>
        <w:numPr>
          <w:numId w:val="1001"/>
          <w:ilvl w:val="0"/>
        </w:numPr>
      </w:pPr>
      <w:r>
        <w:t xml:space="preserve">Mitigate financial/reputational risk by ensuring appropriate structure, resources, procedures and controls are developed and maintained in compliance with regulatory requirements or company policies</w:t>
      </w:r>
    </w:p>
    <w:p>
      <w:pPr>
        <w:pStyle w:val="Heading2"/>
      </w:pPr>
      <w:bookmarkStart w:id="23" w:name="qualifications-for-reconciliation-manager"/>
      <w:r>
        <w:t xml:space="preserve">Qualifications for reconciliation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Resolve or escalate challenges/issues through the established proper channels</w:t>
      </w:r>
    </w:p>
    <w:p>
      <w:pPr>
        <w:pStyle w:val="Compact"/>
        <w:numPr>
          <w:numId w:val="1002"/>
          <w:ilvl w:val="0"/>
        </w:numPr>
      </w:pPr>
      <w:r>
        <w:t xml:space="preserve">Test and examine internal processes in order to ensure compliance of business standards</w:t>
      </w:r>
    </w:p>
    <w:p>
      <w:pPr>
        <w:pStyle w:val="Compact"/>
        <w:numPr>
          <w:numId w:val="1002"/>
          <w:ilvl w:val="0"/>
        </w:numPr>
      </w:pPr>
      <w:r>
        <w:t xml:space="preserve">Deploy team resources as appropriate to meet business goals and objectives</w:t>
      </w:r>
    </w:p>
    <w:p>
      <w:pPr>
        <w:pStyle w:val="Compact"/>
        <w:numPr>
          <w:numId w:val="1002"/>
          <w:ilvl w:val="0"/>
        </w:numPr>
      </w:pPr>
      <w:r>
        <w:t xml:space="preserve">Access confidential CP information, employee data and line of business financial information</w:t>
      </w:r>
    </w:p>
    <w:p>
      <w:pPr>
        <w:pStyle w:val="Compact"/>
        <w:numPr>
          <w:numId w:val="1002"/>
          <w:ilvl w:val="0"/>
        </w:numPr>
      </w:pPr>
      <w:r>
        <w:t xml:space="preserve">Establish effective controls and monitor their use to mitigate and remediate risk</w:t>
      </w:r>
    </w:p>
    <w:p>
      <w:pPr>
        <w:pStyle w:val="Compact"/>
        <w:numPr>
          <w:numId w:val="1002"/>
          <w:ilvl w:val="0"/>
        </w:numPr>
      </w:pPr>
      <w:r>
        <w:t xml:space="preserve">Solid knowledge of standard desktop applications used by CMG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ncili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ncili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2021-10-28T12:52:45Z</dcterms:created>
  <dcterms:modified xsi:type="dcterms:W3CDTF">2021-10-28T12:52:45Z</dcterms:modified>
</cp:coreProperties>
</file>