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https://www.velvetjobs.com/job-descriptions/reconciliation-analyst</w:t>
        </w:r>
      </w:hyperlink>
    </w:p>
    <w:p>
      <w:pPr>
        <w:pStyle w:val="Heading1"/>
      </w:pPr>
      <w:bookmarkStart w:id="21" w:name="example-of-reconciliation-analyst-job-description"/>
      <w:r>
        <w:t xml:space="preserve">Example of Reconciliation Analyst Job Description</w:t>
      </w:r>
      <w:bookmarkEnd w:id="21"/>
    </w:p>
    <w:p>
      <w:pPr>
        <w:pStyle w:val="Compact"/>
      </w:pPr>
      <w:r>
        <w:t xml:space="preserve">Our innovative and growing company is hiring for a reconciliation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onciliation-analyst"/>
      <w:r>
        <w:t xml:space="preserve">Responsibilities for reconciliation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Participation in migrations and system implementations, create and maintain DTP’s and other process documentation</w:t>
      </w:r>
    </w:p>
    <w:p>
      <w:pPr>
        <w:pStyle w:val="Compact"/>
        <w:numPr>
          <w:numId w:val="1001"/>
          <w:ilvl w:val="0"/>
        </w:numPr>
      </w:pPr>
      <w:r>
        <w:t xml:space="preserve">Identification, analysis and resolution of exceptions in a timely manner</w:t>
      </w:r>
    </w:p>
    <w:p>
      <w:pPr>
        <w:pStyle w:val="Compact"/>
        <w:numPr>
          <w:numId w:val="1001"/>
          <w:ilvl w:val="0"/>
        </w:numPr>
      </w:pPr>
      <w:r>
        <w:t xml:space="preserve">Liaise with stakeholders and counterparties both verbally and by other means to resolve exceptions</w:t>
      </w:r>
    </w:p>
    <w:p>
      <w:pPr>
        <w:pStyle w:val="Compact"/>
        <w:numPr>
          <w:numId w:val="1001"/>
          <w:ilvl w:val="0"/>
        </w:numPr>
      </w:pPr>
      <w:r>
        <w:t xml:space="preserve">Post entries to the accounting system which have not been automatically generated</w:t>
      </w:r>
    </w:p>
    <w:p>
      <w:pPr>
        <w:pStyle w:val="Compact"/>
        <w:numPr>
          <w:numId w:val="1001"/>
          <w:ilvl w:val="0"/>
        </w:numPr>
      </w:pPr>
      <w:r>
        <w:t xml:space="preserve">Collaborate with the UK-based Reconciliation Services team to manage workflows and complete tasks</w:t>
      </w:r>
    </w:p>
    <w:p>
      <w:pPr>
        <w:pStyle w:val="Compact"/>
        <w:numPr>
          <w:numId w:val="1001"/>
          <w:ilvl w:val="0"/>
        </w:numPr>
      </w:pPr>
      <w:r>
        <w:t xml:space="preserve">Generate management and control reports and perform analysis of the same</w:t>
      </w:r>
    </w:p>
    <w:p>
      <w:pPr>
        <w:pStyle w:val="Compact"/>
        <w:numPr>
          <w:numId w:val="1001"/>
          <w:ilvl w:val="0"/>
        </w:numPr>
      </w:pPr>
      <w:r>
        <w:t xml:space="preserve">Perform periodic general administrative tasks</w:t>
      </w:r>
    </w:p>
    <w:p>
      <w:pPr>
        <w:pStyle w:val="Compact"/>
        <w:numPr>
          <w:numId w:val="1001"/>
          <w:ilvl w:val="0"/>
        </w:numPr>
      </w:pPr>
      <w:r>
        <w:t xml:space="preserve">Participation in projects as directed</w:t>
      </w:r>
    </w:p>
    <w:p>
      <w:pPr>
        <w:pStyle w:val="Compact"/>
        <w:numPr>
          <w:numId w:val="1001"/>
          <w:ilvl w:val="0"/>
        </w:numPr>
      </w:pPr>
      <w:r>
        <w:t xml:space="preserve">Reconciles the CMS transaction reply reports against the membership files of the health plan in accordance with department standards, policies and procedures</w:t>
      </w:r>
    </w:p>
    <w:p>
      <w:pPr>
        <w:pStyle w:val="Compact"/>
        <w:numPr>
          <w:numId w:val="1001"/>
          <w:ilvl w:val="0"/>
        </w:numPr>
      </w:pPr>
      <w:r>
        <w:t xml:space="preserve">Maintain documentation supporting the reconciliation status and dispositions of reconciling items in order to ensure compliance with Custodial bank reconciliation policy and procedures</w:t>
      </w:r>
    </w:p>
    <w:p>
      <w:pPr>
        <w:pStyle w:val="Heading2"/>
      </w:pPr>
      <w:bookmarkStart w:id="23" w:name="qualifications-for-reconciliation-analyst"/>
      <w:r>
        <w:t xml:space="preserve">Qualifications for reconciliation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plus of proven and solid Business Analysis experience</w:t>
      </w:r>
    </w:p>
    <w:p>
      <w:pPr>
        <w:pStyle w:val="Compact"/>
        <w:numPr>
          <w:numId w:val="1002"/>
          <w:ilvl w:val="0"/>
        </w:numPr>
      </w:pPr>
      <w:r>
        <w:t xml:space="preserve">Banking experience a must have</w:t>
      </w:r>
    </w:p>
    <w:p>
      <w:pPr>
        <w:pStyle w:val="Compact"/>
        <w:numPr>
          <w:numId w:val="1002"/>
          <w:ilvl w:val="0"/>
        </w:numPr>
      </w:pPr>
      <w:r>
        <w:t xml:space="preserve">Ability to quickly understand complex environments</w:t>
      </w:r>
    </w:p>
    <w:p>
      <w:pPr>
        <w:pStyle w:val="Compact"/>
        <w:numPr>
          <w:numId w:val="1002"/>
          <w:ilvl w:val="0"/>
        </w:numPr>
      </w:pPr>
      <w:r>
        <w:t xml:space="preserve">2 to 3 years Trust, Banking, or Financial Services experience related to Reconciliation or Accounting</w:t>
      </w:r>
    </w:p>
    <w:p>
      <w:pPr>
        <w:pStyle w:val="Compact"/>
        <w:numPr>
          <w:numId w:val="1002"/>
          <w:ilvl w:val="0"/>
        </w:numPr>
      </w:pPr>
      <w:r>
        <w:t xml:space="preserve">Knowledge of Securities preferred</w:t>
      </w:r>
    </w:p>
    <w:p>
      <w:pPr>
        <w:pStyle w:val="Compact"/>
        <w:numPr>
          <w:numId w:val="1002"/>
          <w:ilvl w:val="0"/>
        </w:numPr>
      </w:pPr>
      <w:r>
        <w:t xml:space="preserve">Coaching and mentoring possibility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ncili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ncili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2021-10-28T18:35:50Z</dcterms:created>
  <dcterms:modified xsi:type="dcterms:W3CDTF">2021-10-28T18:35:50Z</dcterms:modified>
</cp:coreProperties>
</file>