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https://www.velvetjobs.com/job-descriptions/readiness-manager</w:t>
        </w:r>
      </w:hyperlink>
    </w:p>
    <w:p>
      <w:pPr>
        <w:pStyle w:val="Heading1"/>
      </w:pPr>
      <w:bookmarkStart w:id="21" w:name="example-of-readiness-manager-job-description"/>
      <w:r>
        <w:t xml:space="preserve">Example of Readiness Manager Job Description</w:t>
      </w:r>
      <w:bookmarkEnd w:id="21"/>
    </w:p>
    <w:p>
      <w:pPr>
        <w:pStyle w:val="Compact"/>
      </w:pPr>
      <w:r>
        <w:t xml:space="preserve">Our company is looking to fill the role of readiness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adiness-manager"/>
      <w:r>
        <w:t xml:space="preserve">Responsibilities for readiness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be responsible for driving post-launch effectiveness tracking</w:t>
      </w:r>
    </w:p>
    <w:p>
      <w:pPr>
        <w:pStyle w:val="Compact"/>
        <w:numPr>
          <w:numId w:val="1001"/>
          <w:ilvl w:val="0"/>
        </w:numPr>
      </w:pPr>
      <w:r>
        <w:t xml:space="preserve">Ensure projects are identified for release, appropriately prioritized, and follow key Project Life Cycle milestones</w:t>
      </w:r>
    </w:p>
    <w:p>
      <w:pPr>
        <w:pStyle w:val="Compact"/>
        <w:numPr>
          <w:numId w:val="1001"/>
          <w:ilvl w:val="0"/>
        </w:numPr>
      </w:pPr>
      <w:r>
        <w:t xml:space="preserve">Coordinate with IT Release Management and Testing throughout the release process (scope lock, change controls, code entry, UAT, deployment, and post-deployment including any defects and resolution)</w:t>
      </w:r>
    </w:p>
    <w:p>
      <w:pPr>
        <w:pStyle w:val="Compact"/>
        <w:numPr>
          <w:numId w:val="1001"/>
          <w:ilvl w:val="0"/>
        </w:numPr>
      </w:pPr>
      <w:r>
        <w:t xml:space="preserve">Partner with Branch and Mortgage Operations lines of business and Technology</w:t>
      </w:r>
    </w:p>
    <w:p>
      <w:pPr>
        <w:pStyle w:val="Compact"/>
        <w:numPr>
          <w:numId w:val="1001"/>
          <w:ilvl w:val="0"/>
        </w:numPr>
      </w:pPr>
      <w:r>
        <w:t xml:space="preserve">Create Business Procedure, Training, and Communication strategy</w:t>
      </w:r>
    </w:p>
    <w:p>
      <w:pPr>
        <w:pStyle w:val="Compact"/>
        <w:numPr>
          <w:numId w:val="1001"/>
          <w:ilvl w:val="0"/>
        </w:numPr>
      </w:pPr>
      <w:r>
        <w:t xml:space="preserve">Develop operational readiness playbook, system availability matrices, and facilitate Go/No Go meetings after testing</w:t>
      </w:r>
    </w:p>
    <w:p>
      <w:pPr>
        <w:pStyle w:val="Compact"/>
        <w:numPr>
          <w:numId w:val="1001"/>
          <w:ilvl w:val="0"/>
        </w:numPr>
      </w:pPr>
      <w:r>
        <w:t xml:space="preserve">Coordinate internal and external communications including employee, cross-line of business and branches, customer, vendor, contractor, and others as required</w:t>
      </w:r>
    </w:p>
    <w:p>
      <w:pPr>
        <w:pStyle w:val="Compact"/>
        <w:numPr>
          <w:numId w:val="1001"/>
          <w:ilvl w:val="0"/>
        </w:numPr>
      </w:pPr>
      <w:r>
        <w:t xml:space="preserve">Support release deployment and command center shifts</w:t>
      </w:r>
    </w:p>
    <w:p>
      <w:pPr>
        <w:pStyle w:val="Compact"/>
        <w:numPr>
          <w:numId w:val="1001"/>
          <w:ilvl w:val="0"/>
        </w:numPr>
      </w:pPr>
      <w:r>
        <w:t xml:space="preserve">Communicate release health, changes and impacts to sponsors and business partners</w:t>
      </w:r>
    </w:p>
    <w:p>
      <w:pPr>
        <w:pStyle w:val="Compact"/>
        <w:numPr>
          <w:numId w:val="1001"/>
          <w:ilvl w:val="0"/>
        </w:numPr>
      </w:pPr>
      <w:r>
        <w:t xml:space="preserve">Proactively identify obstacles and collaborate with team to uncover mitigations</w:t>
      </w:r>
    </w:p>
    <w:p>
      <w:pPr>
        <w:pStyle w:val="Heading2"/>
      </w:pPr>
      <w:bookmarkStart w:id="23" w:name="qualifications-for-readiness-manager"/>
      <w:r>
        <w:t xml:space="preserve">Qualifications for readiness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financial services or banking sector</w:t>
      </w:r>
    </w:p>
    <w:p>
      <w:pPr>
        <w:pStyle w:val="Compact"/>
        <w:numPr>
          <w:numId w:val="1002"/>
          <w:ilvl w:val="0"/>
        </w:numPr>
      </w:pPr>
      <w:r>
        <w:t xml:space="preserve">Financial Management Program (FMP) grad or Corporate Audit Staff (CAS) graduate</w:t>
      </w:r>
    </w:p>
    <w:p>
      <w:pPr>
        <w:pStyle w:val="Compact"/>
        <w:numPr>
          <w:numId w:val="1002"/>
          <w:ilvl w:val="0"/>
        </w:numPr>
      </w:pPr>
      <w:r>
        <w:t xml:space="preserve">European language skills preferred</w:t>
      </w:r>
    </w:p>
    <w:p>
      <w:pPr>
        <w:pStyle w:val="Compact"/>
        <w:numPr>
          <w:numId w:val="1002"/>
          <w:ilvl w:val="0"/>
        </w:numPr>
      </w:pPr>
      <w:r>
        <w:t xml:space="preserve">5+ years of related work experience in communications, content management and project management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– ability to interact with a variety of individuals from all lines of business</w:t>
      </w:r>
    </w:p>
    <w:p>
      <w:pPr>
        <w:pStyle w:val="Compact"/>
        <w:numPr>
          <w:numId w:val="1002"/>
          <w:ilvl w:val="0"/>
        </w:numPr>
      </w:pPr>
      <w:r>
        <w:t xml:space="preserve">Proficient PC skills (Excel, Word, Power Point, SharePoint)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d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d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2021-10-28T13:37:04Z</dcterms:created>
  <dcterms:modified xsi:type="dcterms:W3CDTF">2021-10-28T13:37:04Z</dcterms:modified>
</cp:coreProperties>
</file>