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https://www.velvetjobs.com/job-descriptions/readiness-manager</w:t>
        </w:r>
      </w:hyperlink>
    </w:p>
    <w:p>
      <w:pPr>
        <w:pStyle w:val="Heading1"/>
      </w:pPr>
      <w:bookmarkStart w:id="21" w:name="example-of-readiness-manager-job-description"/>
      <w:r>
        <w:t xml:space="preserve">Example of Readiness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readiness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adiness-manager"/>
      <w:r>
        <w:t xml:space="preserve">Responsibilities for readiness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design and implement sales training in support of Manufacturing Strategic Plan</w:t>
      </w:r>
    </w:p>
    <w:p>
      <w:pPr>
        <w:pStyle w:val="Compact"/>
        <w:numPr>
          <w:numId w:val="1001"/>
          <w:ilvl w:val="0"/>
        </w:numPr>
      </w:pPr>
      <w:r>
        <w:t xml:space="preserve">Drive a consistent approach to obtaining and consolidating sales feedback to regularly identify areas of improvement in solutions training and sales messaging, while working cross-functionally to develop a plan to rapidly close any gaps</w:t>
      </w:r>
    </w:p>
    <w:p>
      <w:pPr>
        <w:pStyle w:val="Compact"/>
        <w:numPr>
          <w:numId w:val="1001"/>
          <w:ilvl w:val="0"/>
        </w:numPr>
      </w:pPr>
      <w:r>
        <w:t xml:space="preserve">Partner with territory sales, field marketing, sales enablement to ensure we are collaborating with our partners in an organized, aligned approach</w:t>
      </w:r>
    </w:p>
    <w:p>
      <w:pPr>
        <w:pStyle w:val="Compact"/>
        <w:numPr>
          <w:numId w:val="1001"/>
          <w:ilvl w:val="0"/>
        </w:numPr>
      </w:pPr>
      <w:r>
        <w:t xml:space="preserve">Leveraging subject matter expert knowledge, collaborate with Sales Enablement to develop sales learning approach focused on driving effective, differentiated conversations around our Manufacturing Solutions and the Future of Making Things</w:t>
      </w:r>
    </w:p>
    <w:p>
      <w:pPr>
        <w:pStyle w:val="Compact"/>
        <w:numPr>
          <w:numId w:val="1001"/>
          <w:ilvl w:val="0"/>
        </w:numPr>
      </w:pPr>
      <w:r>
        <w:t xml:space="preserve">Ensure close alignment of sales solutions training objectives and overall go-to-market strategy</w:t>
      </w:r>
    </w:p>
    <w:p>
      <w:pPr>
        <w:pStyle w:val="Compact"/>
        <w:numPr>
          <w:numId w:val="1001"/>
          <w:ilvl w:val="0"/>
        </w:numPr>
      </w:pPr>
      <w:r>
        <w:t xml:space="preserve">While coaching channelsales, ensure sales teams have appropriate sales tools (value of solution, positioning, competitive separation)</w:t>
      </w:r>
    </w:p>
    <w:p>
      <w:pPr>
        <w:pStyle w:val="Compact"/>
        <w:numPr>
          <w:numId w:val="1001"/>
          <w:ilvl w:val="0"/>
        </w:numPr>
      </w:pPr>
      <w:r>
        <w:t xml:space="preserve">Provide closed-loop feedback to at all stages of deployment to Program Managers</w:t>
      </w:r>
    </w:p>
    <w:p>
      <w:pPr>
        <w:pStyle w:val="Compact"/>
        <w:numPr>
          <w:numId w:val="1001"/>
          <w:ilvl w:val="0"/>
        </w:numPr>
      </w:pPr>
      <w:r>
        <w:t xml:space="preserve">Manage deployment and readiness section</w:t>
      </w:r>
    </w:p>
    <w:p>
      <w:pPr>
        <w:pStyle w:val="Compact"/>
        <w:numPr>
          <w:numId w:val="1001"/>
          <w:ilvl w:val="0"/>
        </w:numPr>
      </w:pPr>
      <w:r>
        <w:t xml:space="preserve">Coordinate with JMD / RFF managers for tracking of personnel</w:t>
      </w:r>
    </w:p>
    <w:p>
      <w:pPr>
        <w:pStyle w:val="Compact"/>
        <w:numPr>
          <w:numId w:val="1001"/>
          <w:ilvl w:val="0"/>
        </w:numPr>
      </w:pPr>
      <w:r>
        <w:t xml:space="preserve">Track deployment readiness for the command</w:t>
      </w:r>
    </w:p>
    <w:p>
      <w:pPr>
        <w:pStyle w:val="Heading2"/>
      </w:pPr>
      <w:bookmarkStart w:id="23" w:name="qualifications-for-readiness-manager"/>
      <w:r>
        <w:t xml:space="preserve">Qualifications for readiness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sales experience, ideally selling enterprise software</w:t>
      </w:r>
    </w:p>
    <w:p>
      <w:pPr>
        <w:pStyle w:val="Compact"/>
        <w:numPr>
          <w:numId w:val="1002"/>
          <w:ilvl w:val="0"/>
        </w:numPr>
      </w:pPr>
      <w:r>
        <w:t xml:space="preserve">Experience working in the Banking and financial industry</w:t>
      </w:r>
    </w:p>
    <w:p>
      <w:pPr>
        <w:pStyle w:val="Compact"/>
        <w:numPr>
          <w:numId w:val="1002"/>
          <w:ilvl w:val="0"/>
        </w:numPr>
      </w:pPr>
      <w:r>
        <w:t xml:space="preserve">Experience working in the Finance area</w:t>
      </w:r>
    </w:p>
    <w:p>
      <w:pPr>
        <w:pStyle w:val="Compact"/>
        <w:numPr>
          <w:numId w:val="1002"/>
          <w:ilvl w:val="0"/>
        </w:numPr>
      </w:pPr>
      <w:r>
        <w:t xml:space="preserve">5 - 7 years of experience in an area of project management, process improvement, change management and bank operations</w:t>
      </w:r>
    </w:p>
    <w:p>
      <w:pPr>
        <w:pStyle w:val="Compact"/>
        <w:numPr>
          <w:numId w:val="1002"/>
          <w:ilvl w:val="0"/>
        </w:numPr>
      </w:pPr>
      <w:r>
        <w:t xml:space="preserve">Assess enterprise risks inherent within the business for sale using available data sources (Enterprise Risk, Regulatory findings and Customer complaints)</w:t>
      </w:r>
    </w:p>
    <w:p>
      <w:pPr>
        <w:pStyle w:val="Compact"/>
        <w:numPr>
          <w:numId w:val="1002"/>
          <w:ilvl w:val="0"/>
        </w:numPr>
      </w:pPr>
      <w:r>
        <w:t xml:space="preserve">Oversight of risks related to asset sales, separation, trailing liabilities and Transition Service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d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d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