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https://www.velvetjobs.com/job-descriptions/quantitative-risk-analyst</w:t>
        </w:r>
      </w:hyperlink>
    </w:p>
    <w:p>
      <w:pPr>
        <w:pStyle w:val="Heading1"/>
      </w:pPr>
      <w:bookmarkStart w:id="21" w:name="example-of-quantitative-risk-analyst-job-description"/>
      <w:r>
        <w:t xml:space="preserve">Example of Quantitative Risk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quantitative risk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risk-analyst"/>
      <w:r>
        <w:t xml:space="preserve">Responsibilities for quantitative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Undertakes a variety of ad hoc analytical projects as needed to support Enterprise Risk Business Unit</w:t>
      </w:r>
    </w:p>
    <w:p>
      <w:pPr>
        <w:pStyle w:val="Compact"/>
        <w:numPr>
          <w:numId w:val="1001"/>
          <w:ilvl w:val="0"/>
        </w:numPr>
      </w:pPr>
      <w:r>
        <w:t xml:space="preserve">Will work with more seasoned individuals in the team to solve complex issues</w:t>
      </w:r>
    </w:p>
    <w:p>
      <w:pPr>
        <w:pStyle w:val="Compact"/>
        <w:numPr>
          <w:numId w:val="1001"/>
          <w:ilvl w:val="0"/>
        </w:numPr>
      </w:pPr>
      <w:r>
        <w:t xml:space="preserve">Lead Enterprise Analytical Engagements, including the development of models and analytical tools, production of impeccable documentation and interaction with the Model Risk Management team</w:t>
      </w:r>
    </w:p>
    <w:p>
      <w:pPr>
        <w:pStyle w:val="Compact"/>
        <w:numPr>
          <w:numId w:val="1001"/>
          <w:ilvl w:val="0"/>
        </w:numPr>
      </w:pPr>
      <w:r>
        <w:t xml:space="preserve">Support the fixed income investment teams by providing effective and relevant analysis</w:t>
      </w:r>
    </w:p>
    <w:p>
      <w:pPr>
        <w:pStyle w:val="Compact"/>
        <w:numPr>
          <w:numId w:val="1001"/>
          <w:ilvl w:val="0"/>
        </w:numPr>
      </w:pPr>
      <w:r>
        <w:t xml:space="preserve">Maintain and enhance the measurement and reporting of risk and performance – both quantitative and qualitative</w:t>
      </w:r>
    </w:p>
    <w:p>
      <w:pPr>
        <w:pStyle w:val="Compact"/>
        <w:numPr>
          <w:numId w:val="1001"/>
          <w:ilvl w:val="0"/>
        </w:numPr>
      </w:pPr>
      <w:r>
        <w:t xml:space="preserve">Generate appropriate analysis to ensure that the drivers of fund performance are understood</w:t>
      </w:r>
    </w:p>
    <w:p>
      <w:pPr>
        <w:pStyle w:val="Compact"/>
        <w:numPr>
          <w:numId w:val="1001"/>
          <w:ilvl w:val="0"/>
        </w:numPr>
      </w:pPr>
      <w:r>
        <w:t xml:space="preserve">Enhance the workflow efficiency of the risk management team through internal coding and software development</w:t>
      </w:r>
    </w:p>
    <w:p>
      <w:pPr>
        <w:pStyle w:val="Compact"/>
        <w:numPr>
          <w:numId w:val="1001"/>
          <w:ilvl w:val="0"/>
        </w:numPr>
      </w:pPr>
      <w:r>
        <w:t xml:space="preserve">The role is in the Financial Model Risk team which assesses and quantifies the model risk of derivative pricing, market risk (VaR), ALM behavioural and Pillar 2 internal capital models in the bank</w:t>
      </w:r>
    </w:p>
    <w:p>
      <w:pPr>
        <w:pStyle w:val="Compact"/>
        <w:numPr>
          <w:numId w:val="1001"/>
          <w:ilvl w:val="0"/>
        </w:numPr>
      </w:pPr>
      <w:r>
        <w:t xml:space="preserve">Results Focus – Level 1 - Maintains a clear focus on agreed goals to achieve expected results</w:t>
      </w:r>
    </w:p>
    <w:p>
      <w:pPr>
        <w:pStyle w:val="Compact"/>
        <w:numPr>
          <w:numId w:val="1001"/>
          <w:ilvl w:val="0"/>
        </w:numPr>
      </w:pPr>
      <w:r>
        <w:t xml:space="preserve">Teamwork and Collaboration – Level 1 - Contributes fully, shares information, ideas and opinions – never a solo player</w:t>
      </w:r>
    </w:p>
    <w:p>
      <w:pPr>
        <w:pStyle w:val="Heading2"/>
      </w:pPr>
      <w:bookmarkStart w:id="23" w:name="qualifications-for-quantitative-risk-analyst"/>
      <w:r>
        <w:t xml:space="preserve">Qualifications for quantitative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in MS Excel, PowerPoint and data mining tools (Access, SQL, SAS, Tableau, BO)</w:t>
      </w:r>
    </w:p>
    <w:p>
      <w:pPr>
        <w:pStyle w:val="Compact"/>
        <w:numPr>
          <w:numId w:val="1002"/>
          <w:ilvl w:val="0"/>
        </w:numPr>
      </w:pPr>
      <w:r>
        <w:t xml:space="preserve">Excellent scientific and technical presentation skills, assertiveness and influencing skills</w:t>
      </w:r>
    </w:p>
    <w:p>
      <w:pPr>
        <w:pStyle w:val="Compact"/>
        <w:numPr>
          <w:numId w:val="1002"/>
          <w:ilvl w:val="0"/>
        </w:numPr>
      </w:pPr>
      <w:r>
        <w:t xml:space="preserve">Must be extremely focused, detail oriented, results oriented and highly productive</w:t>
      </w:r>
    </w:p>
    <w:p>
      <w:pPr>
        <w:pStyle w:val="Compact"/>
        <w:numPr>
          <w:numId w:val="1002"/>
          <w:ilvl w:val="0"/>
        </w:numPr>
      </w:pPr>
      <w:r>
        <w:t xml:space="preserve">Minimum of 2 years quantitative analytics experience in the Energy industry</w:t>
      </w:r>
    </w:p>
    <w:p>
      <w:pPr>
        <w:pStyle w:val="Compact"/>
        <w:numPr>
          <w:numId w:val="1002"/>
          <w:ilvl w:val="0"/>
        </w:numPr>
      </w:pPr>
      <w:r>
        <w:t xml:space="preserve">Proven experience in a quantitative finance environment, preferably in a market risk or counterparty risk modelling capacity</w:t>
      </w:r>
    </w:p>
    <w:p>
      <w:pPr>
        <w:pStyle w:val="Compact"/>
        <w:numPr>
          <w:numId w:val="1002"/>
          <w:ilvl w:val="0"/>
        </w:numPr>
      </w:pPr>
      <w:r>
        <w:t xml:space="preserve">An advanced Master's degree in mathematics, finance, computer science, statistics, operational research, or other quantitative fields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2021-10-28T18:35:23Z</dcterms:created>
  <dcterms:modified xsi:type="dcterms:W3CDTF">2021-10-28T18:35:23Z</dcterms:modified>
</cp:coreProperties>
</file>