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https://www.velvetjobs.com/job-descriptions/quantitative-research</w:t>
        </w:r>
      </w:hyperlink>
    </w:p>
    <w:p>
      <w:pPr>
        <w:pStyle w:val="Heading1"/>
      </w:pPr>
      <w:bookmarkStart w:id="21" w:name="example-of-quantitative-research-job-description"/>
      <w:r>
        <w:t xml:space="preserve">Example of Quantitative Research Job Description</w:t>
      </w:r>
      <w:bookmarkEnd w:id="21"/>
    </w:p>
    <w:p>
      <w:pPr>
        <w:pStyle w:val="Compact"/>
      </w:pPr>
      <w:r>
        <w:t xml:space="preserve">Our innovative and growing company is looking for a quantitative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research"/>
      <w:r>
        <w:t xml:space="preserve">Responsibilities for quantitative research</w:t>
      </w:r>
      <w:bookmarkEnd w:id="22"/>
    </w:p>
    <w:p>
      <w:pPr>
        <w:pStyle w:val="Compact"/>
        <w:numPr>
          <w:numId w:val="1001"/>
          <w:ilvl w:val="0"/>
        </w:numPr>
      </w:pPr>
      <w:r>
        <w:t xml:space="preserve">Delegation of tasks to junior team members</w:t>
      </w:r>
    </w:p>
    <w:p>
      <w:pPr>
        <w:pStyle w:val="Compact"/>
        <w:numPr>
          <w:numId w:val="1001"/>
          <w:ilvl w:val="0"/>
        </w:numPr>
      </w:pPr>
      <w:r>
        <w:t xml:space="preserve">Working independently and part of a team</w:t>
      </w:r>
    </w:p>
    <w:p>
      <w:pPr>
        <w:pStyle w:val="Compact"/>
        <w:numPr>
          <w:numId w:val="1001"/>
          <w:ilvl w:val="0"/>
        </w:numPr>
      </w:pPr>
      <w:r>
        <w:t xml:space="preserve">Liaison with field personnel, and all outside vendors on day-to-day project issues such as questionnaire changes, sample management and interview refinement</w:t>
      </w:r>
    </w:p>
    <w:p>
      <w:pPr>
        <w:pStyle w:val="Compact"/>
        <w:numPr>
          <w:numId w:val="1001"/>
          <w:ilvl w:val="0"/>
        </w:numPr>
      </w:pPr>
      <w:r>
        <w:t xml:space="preserve">Coach and manage a team of 3-7 Quantitative Research Analysts producing quantitative research deliverables (webinars, white papers, studies, GLMS reports, ) including member-facing research and business analytics as context requires and in collaboration with program leadership across the FS practice</w:t>
      </w:r>
    </w:p>
    <w:p>
      <w:pPr>
        <w:pStyle w:val="Compact"/>
        <w:numPr>
          <w:numId w:val="1001"/>
          <w:ilvl w:val="0"/>
        </w:numPr>
      </w:pPr>
      <w:r>
        <w:t xml:space="preserve">Identify repetitive data management tasks and replace with automated approaches</w:t>
      </w:r>
    </w:p>
    <w:p>
      <w:pPr>
        <w:pStyle w:val="Compact"/>
        <w:numPr>
          <w:numId w:val="1001"/>
          <w:ilvl w:val="0"/>
        </w:numPr>
      </w:pPr>
      <w:r>
        <w:t xml:space="preserve">Design, structure and maintain databases used for solutions research and solutions development</w:t>
      </w:r>
    </w:p>
    <w:p>
      <w:pPr>
        <w:pStyle w:val="Compact"/>
        <w:numPr>
          <w:numId w:val="1001"/>
          <w:ilvl w:val="0"/>
        </w:numPr>
      </w:pPr>
      <w:r>
        <w:t xml:space="preserve">Establish and encourage adoption of coding best practices across team</w:t>
      </w:r>
    </w:p>
    <w:p>
      <w:pPr>
        <w:pStyle w:val="Compact"/>
        <w:numPr>
          <w:numId w:val="1001"/>
          <w:ilvl w:val="0"/>
        </w:numPr>
      </w:pPr>
      <w:r>
        <w:t xml:space="preserve">Develop internal GUI’s that help standardize and streamline use of tools</w:t>
      </w:r>
    </w:p>
    <w:p>
      <w:pPr>
        <w:pStyle w:val="Compact"/>
        <w:numPr>
          <w:numId w:val="1001"/>
          <w:ilvl w:val="0"/>
        </w:numPr>
      </w:pPr>
      <w:r>
        <w:t xml:space="preserve">Implement and maintain automated client advisory reports working closely with other quants</w:t>
      </w:r>
    </w:p>
    <w:p>
      <w:pPr>
        <w:pStyle w:val="Compact"/>
        <w:numPr>
          <w:numId w:val="1001"/>
          <w:ilvl w:val="0"/>
        </w:numPr>
      </w:pPr>
      <w:r>
        <w:t xml:space="preserve">Create interactive graphical tools for better visualization of results</w:t>
      </w:r>
    </w:p>
    <w:p>
      <w:pPr>
        <w:pStyle w:val="Heading2"/>
      </w:pPr>
      <w:bookmarkStart w:id="23" w:name="qualifications-for-quantitative-research"/>
      <w:r>
        <w:t xml:space="preserve">Qualifications for quantitative research</w:t>
      </w:r>
      <w:bookmarkEnd w:id="23"/>
    </w:p>
    <w:p>
      <w:pPr>
        <w:pStyle w:val="Compact"/>
        <w:numPr>
          <w:numId w:val="1002"/>
          <w:ilvl w:val="0"/>
        </w:numPr>
      </w:pPr>
      <w:r>
        <w:t xml:space="preserve">Highly analytical and numerate with the ability to convey sophisticated concepts in a clear and concise form</w:t>
      </w:r>
    </w:p>
    <w:p>
      <w:pPr>
        <w:pStyle w:val="Compact"/>
        <w:numPr>
          <w:numId w:val="1002"/>
          <w:ilvl w:val="0"/>
        </w:numPr>
      </w:pPr>
      <w:r>
        <w:t xml:space="preserve">Supporting trading activities by explaining model behavior, carrying out scenario analyses, developing and delivering quantitative tools, and supporting analytics</w:t>
      </w:r>
    </w:p>
    <w:p>
      <w:pPr>
        <w:pStyle w:val="Compact"/>
        <w:numPr>
          <w:numId w:val="1002"/>
          <w:ilvl w:val="0"/>
        </w:numPr>
      </w:pPr>
      <w:r>
        <w:t xml:space="preserve">PhD in economics/finance or quantitative field</w:t>
      </w:r>
    </w:p>
    <w:p>
      <w:pPr>
        <w:pStyle w:val="Compact"/>
        <w:numPr>
          <w:numId w:val="1002"/>
          <w:ilvl w:val="0"/>
        </w:numPr>
      </w:pPr>
      <w:r>
        <w:t xml:space="preserve">Demonstrated ability to conduct and publish high-quality research</w:t>
      </w:r>
    </w:p>
    <w:p>
      <w:pPr>
        <w:pStyle w:val="Compact"/>
        <w:numPr>
          <w:numId w:val="1002"/>
          <w:ilvl w:val="0"/>
        </w:numPr>
      </w:pPr>
      <w:r>
        <w:t xml:space="preserve">Creativity and capability to move from ideas to investment insights</w:t>
      </w:r>
    </w:p>
    <w:p>
      <w:pPr>
        <w:pStyle w:val="Compact"/>
        <w:numPr>
          <w:numId w:val="1002"/>
          <w:ilvl w:val="0"/>
        </w:numPr>
      </w:pPr>
      <w:r>
        <w:t xml:space="preserve">Strong back-ground in Quantitative Finance (master or PhD) real interest in macroeconomics and econometrics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2021-10-28T13:25:10Z</dcterms:created>
  <dcterms:modified xsi:type="dcterms:W3CDTF">2021-10-28T13:25:10Z</dcterms:modified>
</cp:coreProperties>
</file>