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https://www.velvetjobs.com/job-descriptions/quality-control-microbiologist</w:t>
        </w:r>
      </w:hyperlink>
    </w:p>
    <w:p>
      <w:pPr>
        <w:pStyle w:val="Heading1"/>
      </w:pPr>
      <w:bookmarkStart w:id="21" w:name="example-of-quality-control-microbiologist-job-description"/>
      <w:r>
        <w:t xml:space="preserve">Example of Quality Control Microbiologist Job Description</w:t>
      </w:r>
      <w:bookmarkEnd w:id="21"/>
    </w:p>
    <w:p>
      <w:pPr>
        <w:pStyle w:val="Compact"/>
      </w:pPr>
      <w:r>
        <w:t xml:space="preserve">Our company is growing rapidly and is looking to fill the role of quality control microbiologist.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control-microbiologist"/>
      <w:r>
        <w:t xml:space="preserve">Responsibilities for quality control microbiologist</w:t>
      </w:r>
      <w:bookmarkEnd w:id="22"/>
    </w:p>
    <w:p>
      <w:pPr>
        <w:pStyle w:val="Compact"/>
        <w:numPr>
          <w:numId w:val="1001"/>
          <w:ilvl w:val="0"/>
        </w:numPr>
      </w:pPr>
      <w:r>
        <w:t xml:space="preserve">SME on investigations of Microbiological assays and environmental excursions</w:t>
      </w:r>
    </w:p>
    <w:p>
      <w:pPr>
        <w:pStyle w:val="Compact"/>
        <w:numPr>
          <w:numId w:val="1001"/>
          <w:ilvl w:val="0"/>
        </w:numPr>
      </w:pPr>
      <w:r>
        <w:t xml:space="preserve">Assemble reports on findings from environmental monitoring of Kite’s cGMP facility</w:t>
      </w:r>
    </w:p>
    <w:p>
      <w:pPr>
        <w:pStyle w:val="Compact"/>
        <w:numPr>
          <w:numId w:val="1001"/>
          <w:ilvl w:val="0"/>
        </w:numPr>
      </w:pPr>
      <w:r>
        <w:t xml:space="preserve">Complete routine record review of test data and related documents for in-process testing, drug substance and drug product release</w:t>
      </w:r>
    </w:p>
    <w:p>
      <w:pPr>
        <w:pStyle w:val="Compact"/>
        <w:numPr>
          <w:numId w:val="1001"/>
          <w:ilvl w:val="0"/>
        </w:numPr>
      </w:pPr>
      <w:r>
        <w:t xml:space="preserve">Conduct investigations regarding out of specifications (OOS) results, address and manage deviations related to micro procedures</w:t>
      </w:r>
    </w:p>
    <w:p>
      <w:pPr>
        <w:pStyle w:val="Compact"/>
        <w:numPr>
          <w:numId w:val="1001"/>
          <w:ilvl w:val="0"/>
        </w:numPr>
      </w:pPr>
      <w:r>
        <w:t xml:space="preserve">Develop, revise and review SOPs</w:t>
      </w:r>
    </w:p>
    <w:p>
      <w:pPr>
        <w:pStyle w:val="Compact"/>
        <w:numPr>
          <w:numId w:val="1001"/>
          <w:ilvl w:val="0"/>
        </w:numPr>
      </w:pPr>
      <w:r>
        <w:t xml:space="preserve">Review laboratory data</w:t>
      </w:r>
    </w:p>
    <w:p>
      <w:pPr>
        <w:pStyle w:val="Compact"/>
        <w:numPr>
          <w:numId w:val="1001"/>
          <w:ilvl w:val="0"/>
        </w:numPr>
      </w:pPr>
      <w:r>
        <w:t xml:space="preserve">Assist in training staff on methods</w:t>
      </w:r>
    </w:p>
    <w:p>
      <w:pPr>
        <w:pStyle w:val="Compact"/>
        <w:numPr>
          <w:numId w:val="1001"/>
          <w:ilvl w:val="0"/>
        </w:numPr>
      </w:pPr>
      <w:r>
        <w:t xml:space="preserve">Train staff on technical concepts and methods</w:t>
      </w:r>
    </w:p>
    <w:p>
      <w:pPr>
        <w:pStyle w:val="Compact"/>
        <w:numPr>
          <w:numId w:val="1001"/>
          <w:ilvl w:val="0"/>
        </w:numPr>
      </w:pPr>
      <w:r>
        <w:t xml:space="preserve">Perform assigned Standard Operating Procedures on product/material samples under development</w:t>
      </w:r>
    </w:p>
    <w:p>
      <w:pPr>
        <w:pStyle w:val="Compact"/>
        <w:numPr>
          <w:numId w:val="1001"/>
          <w:ilvl w:val="0"/>
        </w:numPr>
      </w:pPr>
      <w:r>
        <w:t xml:space="preserve">Recognizes malfunctions in laboratory equipment and either notifies supervision or performs simple repairs</w:t>
      </w:r>
    </w:p>
    <w:p>
      <w:pPr>
        <w:pStyle w:val="Heading2"/>
      </w:pPr>
      <w:bookmarkStart w:id="23" w:name="qualifications-for-quality-control-microbiologist"/>
      <w:r>
        <w:t xml:space="preserve">Qualifications for quality control microbiologist</w:t>
      </w:r>
      <w:bookmarkEnd w:id="23"/>
    </w:p>
    <w:p>
      <w:pPr>
        <w:pStyle w:val="Compact"/>
        <w:numPr>
          <w:numId w:val="1002"/>
          <w:ilvl w:val="0"/>
        </w:numPr>
      </w:pPr>
      <w:r>
        <w:t xml:space="preserve">Bachelor's degree or advanced degree in Microbiology or related discipline</w:t>
      </w:r>
    </w:p>
    <w:p>
      <w:pPr>
        <w:pStyle w:val="Compact"/>
        <w:numPr>
          <w:numId w:val="1002"/>
          <w:ilvl w:val="0"/>
        </w:numPr>
      </w:pPr>
      <w:r>
        <w:t xml:space="preserve">Six to 8 years’ experience working in a GMP QC Microbiology laboratory, preferably in an aseptic processing facility</w:t>
      </w:r>
    </w:p>
    <w:p>
      <w:pPr>
        <w:pStyle w:val="Compact"/>
        <w:numPr>
          <w:numId w:val="1002"/>
          <w:ilvl w:val="0"/>
        </w:numPr>
      </w:pPr>
      <w:r>
        <w:t xml:space="preserve">The incumbent will need to have the ability to gown for entry into Aseptic core and supporting areas, and lift approximately 25 lbs</w:t>
      </w:r>
    </w:p>
    <w:p>
      <w:pPr>
        <w:pStyle w:val="Compact"/>
        <w:numPr>
          <w:numId w:val="1002"/>
          <w:ilvl w:val="0"/>
        </w:numPr>
      </w:pPr>
      <w:r>
        <w:t xml:space="preserve">The ideal candidate is well versed in various microbiological techniques including rapid release methods (Bac-T, PTS, MCS), and qualifying environmental monitoring processes with reference to cell therapy product</w:t>
      </w:r>
    </w:p>
    <w:p>
      <w:pPr>
        <w:pStyle w:val="Compact"/>
        <w:numPr>
          <w:numId w:val="1002"/>
          <w:ilvl w:val="0"/>
        </w:numPr>
      </w:pPr>
      <w:r>
        <w:t xml:space="preserve">Strong knowledge of Environmental Monitoring requirements and tests (viable and non-viable), Aseptic Process Validation, Microbial Identification, and other applicable methods to the testing of biopharmaceuticals</w:t>
      </w:r>
    </w:p>
    <w:p>
      <w:pPr>
        <w:pStyle w:val="Compact"/>
        <w:numPr>
          <w:numId w:val="1002"/>
          <w:ilvl w:val="0"/>
        </w:numPr>
      </w:pPr>
      <w:r>
        <w:t xml:space="preserve">Working knowledge of quality systems and regulatory requirements (21 CRF Part 11/210/211/1271, ISO 14644-1, USP, EP)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microbi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microbi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2021-10-28T12:47:42Z</dcterms:created>
  <dcterms:modified xsi:type="dcterms:W3CDTF">2021-10-28T12:47:42Z</dcterms:modified>
</cp:coreProperties>
</file>