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https://www.velvetjobs.com/job-descriptions/quality-audit</w:t>
        </w:r>
      </w:hyperlink>
    </w:p>
    <w:p>
      <w:pPr>
        <w:pStyle w:val="Heading1"/>
      </w:pPr>
      <w:bookmarkStart w:id="21" w:name="example-of-quality-audit-job-description"/>
      <w:r>
        <w:t xml:space="preserve">Example of Quality &amp; Audit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quality &amp; audit. To join our growing team, please review the list of responsibilities and qualifications.</w:t>
      </w:r>
    </w:p>
    <w:p>
      <w:pPr>
        <w:pStyle w:val="Heading2"/>
      </w:pPr>
      <w:bookmarkStart w:id="22" w:name="responsibilities-for-quality-audit"/>
      <w:r>
        <w:t xml:space="preserve">Responsibilities for quality &amp;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or aid in the team effort performing due diligence audits of prospective acquisitions</w:t>
      </w:r>
    </w:p>
    <w:p>
      <w:pPr>
        <w:pStyle w:val="Compact"/>
        <w:numPr>
          <w:numId w:val="1001"/>
          <w:ilvl w:val="0"/>
        </w:numPr>
      </w:pPr>
      <w:r>
        <w:t xml:space="preserve">Provide appropriate feedback of findings from Audits, highlighting areas for concern to the Director of Government Relations and Compliance</w:t>
      </w:r>
    </w:p>
    <w:p>
      <w:pPr>
        <w:pStyle w:val="Compact"/>
        <w:numPr>
          <w:numId w:val="1001"/>
          <w:ilvl w:val="0"/>
        </w:numPr>
      </w:pPr>
      <w:r>
        <w:t xml:space="preserve">Rigorously monitor responses to all Regulatory Audit and Compliance findings to ensure effectiveness of actions and assist in resolutions where requested and appropriate</w:t>
      </w:r>
    </w:p>
    <w:p>
      <w:pPr>
        <w:pStyle w:val="Compact"/>
        <w:numPr>
          <w:numId w:val="1001"/>
          <w:ilvl w:val="0"/>
        </w:numPr>
      </w:pPr>
      <w:r>
        <w:t xml:space="preserve">Acts as the first point of contact for escalated issues coming in to his/her work group to provide resolution to internal business partners and external customers</w:t>
      </w:r>
    </w:p>
    <w:p>
      <w:pPr>
        <w:pStyle w:val="Compact"/>
        <w:numPr>
          <w:numId w:val="1001"/>
          <w:ilvl w:val="0"/>
        </w:numPr>
      </w:pPr>
      <w:r>
        <w:t xml:space="preserve">Creates and maintains up to date training materials and audit reports as needed</w:t>
      </w:r>
    </w:p>
    <w:p>
      <w:pPr>
        <w:pStyle w:val="Compact"/>
        <w:numPr>
          <w:numId w:val="1001"/>
          <w:ilvl w:val="0"/>
        </w:numPr>
      </w:pPr>
      <w:r>
        <w:t xml:space="preserve">Delivers training to team members as needed to meet department objectives</w:t>
      </w:r>
    </w:p>
    <w:p>
      <w:pPr>
        <w:pStyle w:val="Compact"/>
        <w:numPr>
          <w:numId w:val="1001"/>
          <w:ilvl w:val="0"/>
        </w:numPr>
      </w:pPr>
      <w:r>
        <w:t xml:space="preserve">Performs audits on various functions for team members by applying expanded knowledge obtained from the role</w:t>
      </w:r>
    </w:p>
    <w:p>
      <w:pPr>
        <w:pStyle w:val="Compact"/>
        <w:numPr>
          <w:numId w:val="1001"/>
          <w:ilvl w:val="0"/>
        </w:numPr>
      </w:pPr>
      <w:r>
        <w:t xml:space="preserve">Provides responses and a diverse range of information to team members without supervision</w:t>
      </w:r>
    </w:p>
    <w:p>
      <w:pPr>
        <w:pStyle w:val="Compact"/>
        <w:numPr>
          <w:numId w:val="1001"/>
          <w:ilvl w:val="0"/>
        </w:numPr>
      </w:pPr>
      <w:r>
        <w:t xml:space="preserve">Recognizes increasingly complex issues/concerns for assigned area(s) of responsibility, explains effect on the work unit, and suggests process improvements</w:t>
      </w:r>
    </w:p>
    <w:p>
      <w:pPr>
        <w:pStyle w:val="Compact"/>
        <w:numPr>
          <w:numId w:val="1001"/>
          <w:ilvl w:val="0"/>
        </w:numPr>
      </w:pPr>
      <w:r>
        <w:t xml:space="preserve">Provide guidance and leadership on all Internal Audit matters product compliance to the facility</w:t>
      </w:r>
    </w:p>
    <w:p>
      <w:pPr>
        <w:pStyle w:val="Heading2"/>
      </w:pPr>
      <w:bookmarkStart w:id="23" w:name="qualifications-for-quality-audit"/>
      <w:r>
        <w:t xml:space="preserve">Qualifications for quality &amp;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FDA and international regulations (pharmaceutical and/or device, , 21 CFR 812, 50, 54, 56, 820, ISO 13485, ISO 14155) and/or experience in Quality System regulations</w:t>
      </w:r>
    </w:p>
    <w:p>
      <w:pPr>
        <w:pStyle w:val="Compact"/>
        <w:numPr>
          <w:numId w:val="1002"/>
          <w:ilvl w:val="0"/>
        </w:numPr>
      </w:pPr>
      <w:r>
        <w:t xml:space="preserve">Travel with colleagues and manager as requested</w:t>
      </w:r>
    </w:p>
    <w:p>
      <w:pPr>
        <w:pStyle w:val="Compact"/>
        <w:numPr>
          <w:numId w:val="1002"/>
          <w:ilvl w:val="0"/>
        </w:numPr>
      </w:pPr>
      <w:r>
        <w:t xml:space="preserve">Seven+ years of current and/or recent financial statement audit experience within a public accounting firm with demonstrated supervisory experience and SEC issuer inspection experience</w:t>
      </w:r>
    </w:p>
    <w:p>
      <w:pPr>
        <w:pStyle w:val="Compact"/>
        <w:numPr>
          <w:numId w:val="1002"/>
          <w:ilvl w:val="0"/>
        </w:numPr>
      </w:pPr>
      <w:r>
        <w:t xml:space="preserve">Ability to read and follow a documented SOP</w:t>
      </w:r>
    </w:p>
    <w:p>
      <w:pPr>
        <w:pStyle w:val="Compact"/>
        <w:numPr>
          <w:numId w:val="1002"/>
          <w:ilvl w:val="0"/>
        </w:numPr>
      </w:pPr>
      <w:r>
        <w:t xml:space="preserve">2+ years experience with billing OR insurance processes</w:t>
      </w:r>
    </w:p>
    <w:p>
      <w:pPr>
        <w:pStyle w:val="Compact"/>
        <w:numPr>
          <w:numId w:val="1002"/>
          <w:ilvl w:val="0"/>
        </w:numPr>
      </w:pPr>
      <w:r>
        <w:t xml:space="preserve">Ability to create and modify spreadsheets within MS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2021-10-28T18:37:34Z</dcterms:created>
  <dcterms:modified xsi:type="dcterms:W3CDTF">2021-10-28T18:37:34Z</dcterms:modified>
</cp:coreProperties>
</file>