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https://www.velvetjobs.com/job-descriptions/qlikview</w:t>
        </w:r>
      </w:hyperlink>
    </w:p>
    <w:p>
      <w:pPr>
        <w:pStyle w:val="Heading1"/>
      </w:pPr>
      <w:bookmarkStart w:id="21" w:name="example-of-qlikview-job-description"/>
      <w:r>
        <w:t xml:space="preserve">Example of Qlikview Job Description</w:t>
      </w:r>
      <w:bookmarkEnd w:id="21"/>
    </w:p>
    <w:p>
      <w:pPr>
        <w:pStyle w:val="Compact"/>
      </w:pPr>
      <w:r>
        <w:t xml:space="preserve">Our innovative and growing company is looking to fill the role of qlikview. To join our growing team, please review the list of responsibilities and qualifications.</w:t>
      </w:r>
    </w:p>
    <w:p>
      <w:pPr>
        <w:pStyle w:val="Heading2"/>
      </w:pPr>
      <w:bookmarkStart w:id="22" w:name="responsibilities-for-qlikview"/>
      <w:r>
        <w:t xml:space="preserve">Responsibilities for qlikview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Understanding of data / Data analysis</w:t>
      </w:r>
    </w:p>
    <w:p>
      <w:pPr>
        <w:pStyle w:val="Compact"/>
        <w:numPr>
          <w:numId w:val="1001"/>
          <w:ilvl w:val="0"/>
        </w:numPr>
      </w:pPr>
      <w:r>
        <w:t xml:space="preserve">Microsoft Expression Language</w:t>
      </w:r>
    </w:p>
    <w:p>
      <w:pPr>
        <w:pStyle w:val="Compact"/>
        <w:numPr>
          <w:numId w:val="1001"/>
          <w:ilvl w:val="0"/>
        </w:numPr>
      </w:pPr>
      <w:r>
        <w:t xml:space="preserve">Use Vizio to communicate changes and report availability</w:t>
      </w:r>
    </w:p>
    <w:p>
      <w:pPr>
        <w:pStyle w:val="Compact"/>
        <w:numPr>
          <w:numId w:val="1001"/>
          <w:ilvl w:val="0"/>
        </w:numPr>
      </w:pPr>
      <w:r>
        <w:t xml:space="preserve">Leads QlikView development organization and works on QlikView development projects</w:t>
      </w:r>
    </w:p>
    <w:p>
      <w:pPr>
        <w:pStyle w:val="Compact"/>
        <w:numPr>
          <w:numId w:val="1001"/>
          <w:ilvl w:val="0"/>
        </w:numPr>
      </w:pPr>
      <w:r>
        <w:t xml:space="preserve">Provides strong leadership to the QlikView development team by adhering to enterprise IT policies, processes and documentation guidelines for QlikView solution delivery from development perspective</w:t>
      </w:r>
    </w:p>
    <w:p>
      <w:pPr>
        <w:pStyle w:val="Compact"/>
        <w:numPr>
          <w:numId w:val="1001"/>
          <w:ilvl w:val="0"/>
        </w:numPr>
      </w:pPr>
      <w:r>
        <w:t xml:space="preserve">Builds organizational capability by attracting and developing talent</w:t>
      </w:r>
    </w:p>
    <w:p>
      <w:pPr>
        <w:pStyle w:val="Compact"/>
        <w:numPr>
          <w:numId w:val="1001"/>
          <w:ilvl w:val="0"/>
        </w:numPr>
      </w:pPr>
      <w:r>
        <w:t xml:space="preserve">Owns and manages QlikView development playbook</w:t>
      </w:r>
    </w:p>
    <w:p>
      <w:pPr>
        <w:pStyle w:val="Compact"/>
        <w:numPr>
          <w:numId w:val="1001"/>
          <w:ilvl w:val="0"/>
        </w:numPr>
      </w:pPr>
      <w:r>
        <w:t xml:space="preserve">Resource forecasting and assignment to projects by adhering to enterprise IT standard processes such as BPER and RFT</w:t>
      </w:r>
    </w:p>
    <w:p>
      <w:pPr>
        <w:pStyle w:val="Compact"/>
        <w:numPr>
          <w:numId w:val="1001"/>
          <w:ilvl w:val="0"/>
        </w:numPr>
      </w:pPr>
      <w:r>
        <w:t xml:space="preserve">Consults with project managers and IT managers globally to develop, define, and prioritize work assignments for QlikView application development and solution delivery</w:t>
      </w:r>
    </w:p>
    <w:p>
      <w:pPr>
        <w:pStyle w:val="Compact"/>
        <w:numPr>
          <w:numId w:val="1001"/>
          <w:ilvl w:val="0"/>
        </w:numPr>
      </w:pPr>
      <w:r>
        <w:t xml:space="preserve">Regularly communicates status, prioritization, success measures, issues, and mitigation strategies</w:t>
      </w:r>
    </w:p>
    <w:p>
      <w:pPr>
        <w:pStyle w:val="Heading2"/>
      </w:pPr>
      <w:bookmarkStart w:id="23" w:name="qualifications-for-qlikview"/>
      <w:r>
        <w:t xml:space="preserve">Qualifications for qlikview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 years of DV Tool experience - QlikView, Spotfire or Tableau</w:t>
      </w:r>
    </w:p>
    <w:p>
      <w:pPr>
        <w:pStyle w:val="Compact"/>
        <w:numPr>
          <w:numId w:val="1002"/>
          <w:ilvl w:val="0"/>
        </w:numPr>
      </w:pPr>
      <w:r>
        <w:t xml:space="preserve">You must be willing to live in or near Camp Hill, Pennsylvania</w:t>
      </w:r>
    </w:p>
    <w:p>
      <w:pPr>
        <w:pStyle w:val="Compact"/>
        <w:numPr>
          <w:numId w:val="1002"/>
          <w:ilvl w:val="0"/>
        </w:numPr>
      </w:pPr>
      <w:r>
        <w:t xml:space="preserve">Preferred 3 years of Information Management (BI/DW, Informatica, OBIEE, ODI, Cognos, Datastage, Big Data)</w:t>
      </w:r>
    </w:p>
    <w:p>
      <w:pPr>
        <w:pStyle w:val="Compact"/>
        <w:numPr>
          <w:numId w:val="1002"/>
          <w:ilvl w:val="0"/>
        </w:numPr>
      </w:pPr>
      <w:r>
        <w:t xml:space="preserve">Knowledge of QlikView Architecture</w:t>
      </w:r>
    </w:p>
    <w:p>
      <w:pPr>
        <w:pStyle w:val="Compact"/>
        <w:numPr>
          <w:numId w:val="1002"/>
          <w:ilvl w:val="0"/>
        </w:numPr>
      </w:pPr>
      <w:r>
        <w:t xml:space="preserve">Knowledge of all phases of SDLC</w:t>
      </w:r>
    </w:p>
    <w:p>
      <w:pPr>
        <w:pStyle w:val="Compact"/>
        <w:numPr>
          <w:numId w:val="1002"/>
          <w:ilvl w:val="0"/>
        </w:numPr>
      </w:pPr>
      <w:r>
        <w:t xml:space="preserve">Analysis of technical requirements based on functional specifications and direct interaction with BAs and users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likview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likview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2021-10-28T13:11:37Z</dcterms:created>
  <dcterms:modified xsi:type="dcterms:W3CDTF">2021-10-28T13:11:37Z</dcterms:modified>
</cp:coreProperties>
</file>