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https://www.velvetjobs.com/job-descriptions/qa-specialist-senior-specialist</w:t>
        </w:r>
      </w:hyperlink>
    </w:p>
    <w:p>
      <w:pPr>
        <w:pStyle w:val="Heading1"/>
      </w:pPr>
      <w:bookmarkStart w:id="21" w:name="example-of-qa-specialist-senior-specialist-job-description"/>
      <w:r>
        <w:t xml:space="preserve">Example of QA Specialist / Senior Specialist Job Description</w:t>
      </w:r>
      <w:bookmarkEnd w:id="21"/>
    </w:p>
    <w:p>
      <w:pPr>
        <w:pStyle w:val="Compact"/>
      </w:pPr>
      <w:r>
        <w:t xml:space="preserve">Our company is looking to fill the role of QA specialist / senior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qa-specialist-senior-specialist"/>
      <w:r>
        <w:t xml:space="preserve">Responsibilities for QA specialist / senior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Actively identify, suggest and participate in continuous improvement activities</w:t>
      </w:r>
    </w:p>
    <w:p>
      <w:pPr>
        <w:pStyle w:val="Compact"/>
        <w:numPr>
          <w:numId w:val="1001"/>
          <w:ilvl w:val="0"/>
        </w:numPr>
      </w:pPr>
      <w:r>
        <w:t xml:space="preserve">Draft, negotiate and complete quality agreements with customers and suppliers</w:t>
      </w:r>
    </w:p>
    <w:p>
      <w:pPr>
        <w:pStyle w:val="Compact"/>
        <w:numPr>
          <w:numId w:val="1001"/>
          <w:ilvl w:val="0"/>
        </w:numPr>
      </w:pPr>
      <w:r>
        <w:t xml:space="preserve">Oversees the document control processes which include</w:t>
      </w:r>
    </w:p>
    <w:p>
      <w:pPr>
        <w:pStyle w:val="Compact"/>
        <w:numPr>
          <w:numId w:val="1001"/>
          <w:ilvl w:val="0"/>
        </w:numPr>
      </w:pPr>
      <w:r>
        <w:t xml:space="preserve">Participates on clinical project teams, influences clinical teams toward a state of inspection readiness at all times</w:t>
      </w:r>
    </w:p>
    <w:p>
      <w:pPr>
        <w:pStyle w:val="Compact"/>
        <w:numPr>
          <w:numId w:val="1001"/>
          <w:ilvl w:val="0"/>
        </w:numPr>
      </w:pPr>
      <w:r>
        <w:t xml:space="preserve">Plans, schedules, and conducts internal and external quality assurance audits of the systems, clinical investigative site audits, procedures, and controls employed in the design, conduct, and analysis of clinical trials</w:t>
      </w:r>
    </w:p>
    <w:p>
      <w:pPr>
        <w:pStyle w:val="Compact"/>
        <w:numPr>
          <w:numId w:val="1001"/>
          <w:ilvl w:val="0"/>
        </w:numPr>
      </w:pPr>
      <w:r>
        <w:t xml:space="preserve">Assesses sponsor/investigator/monitor compliance with protocol, GCP and applicable regulatory requirements and relevant BSC policies and procedures</w:t>
      </w:r>
    </w:p>
    <w:p>
      <w:pPr>
        <w:pStyle w:val="Compact"/>
        <w:numPr>
          <w:numId w:val="1001"/>
          <w:ilvl w:val="0"/>
        </w:numPr>
      </w:pPr>
      <w:r>
        <w:t xml:space="preserve">Assesses the accuracy, validity, and quality of the scientific data generated during clinical trials</w:t>
      </w:r>
    </w:p>
    <w:p>
      <w:pPr>
        <w:pStyle w:val="Compact"/>
        <w:numPr>
          <w:numId w:val="1001"/>
          <w:ilvl w:val="0"/>
        </w:numPr>
      </w:pPr>
      <w:r>
        <w:t xml:space="preserve">Participates in problem-solving with project teams at investigator sites</w:t>
      </w:r>
    </w:p>
    <w:p>
      <w:pPr>
        <w:pStyle w:val="Compact"/>
        <w:numPr>
          <w:numId w:val="1001"/>
          <w:ilvl w:val="0"/>
        </w:numPr>
      </w:pPr>
      <w:r>
        <w:t xml:space="preserve">Communicates observations to clinical investigators and clinical program managers</w:t>
      </w:r>
    </w:p>
    <w:p>
      <w:pPr>
        <w:pStyle w:val="Compact"/>
        <w:numPr>
          <w:numId w:val="1001"/>
          <w:ilvl w:val="0"/>
        </w:numPr>
      </w:pPr>
      <w:r>
        <w:t xml:space="preserve">Documents audit observations</w:t>
      </w:r>
    </w:p>
    <w:p>
      <w:pPr>
        <w:pStyle w:val="Heading2"/>
      </w:pPr>
      <w:bookmarkStart w:id="23" w:name="qualifications-for-qa-specialist-senior-specialist"/>
      <w:r>
        <w:t xml:space="preserve">Qualifications for QA specialist / senior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6 years UNIX experience with J2EE web hosted solutions</w:t>
      </w:r>
    </w:p>
    <w:p>
      <w:pPr>
        <w:pStyle w:val="Compact"/>
        <w:numPr>
          <w:numId w:val="1002"/>
          <w:ilvl w:val="0"/>
        </w:numPr>
      </w:pPr>
      <w:r>
        <w:t xml:space="preserve">6 years UNIX experience with .NET applications</w:t>
      </w:r>
    </w:p>
    <w:p>
      <w:pPr>
        <w:pStyle w:val="Compact"/>
        <w:numPr>
          <w:numId w:val="1002"/>
          <w:ilvl w:val="0"/>
        </w:numPr>
      </w:pPr>
      <w:r>
        <w:t xml:space="preserve">6 years of experience with performance test simulations or at least 6 years of experience in performance analysis or at least 6 years of experience in performance tuning or at least 6 years of experience in performance monitoring in a n-tier environment</w:t>
      </w:r>
    </w:p>
    <w:p>
      <w:pPr>
        <w:pStyle w:val="Compact"/>
        <w:numPr>
          <w:numId w:val="1002"/>
          <w:ilvl w:val="0"/>
        </w:numPr>
      </w:pPr>
      <w:r>
        <w:t xml:space="preserve">Related experience should be in GMP-regulated industries in quality assurance and/or compliance or equivalent experience</w:t>
      </w:r>
    </w:p>
    <w:p>
      <w:pPr>
        <w:pStyle w:val="Compact"/>
        <w:numPr>
          <w:numId w:val="1002"/>
          <w:ilvl w:val="0"/>
        </w:numPr>
      </w:pPr>
      <w:r>
        <w:t xml:space="preserve">Related experience in supporting an operational quality control lab</w:t>
      </w:r>
    </w:p>
    <w:p>
      <w:pPr>
        <w:pStyle w:val="Compact"/>
        <w:numPr>
          <w:numId w:val="1002"/>
          <w:ilvl w:val="0"/>
        </w:numPr>
      </w:pPr>
      <w:r>
        <w:t xml:space="preserve">Bachelor’s degree in Chemistry, or related discipline (QA/RA), with at least 3 to 5 years relevant experience in pharmaceutical or related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a-specialist-senior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a-specialist-senior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2021-10-28T13:23:48Z</dcterms:created>
  <dcterms:modified xsi:type="dcterms:W3CDTF">2021-10-28T13:23:48Z</dcterms:modified>
</cp:coreProperties>
</file>