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https://www.velvetjobs.com/job-descriptions/public-safety</w:t>
        </w:r>
      </w:hyperlink>
    </w:p>
    <w:p>
      <w:pPr>
        <w:pStyle w:val="Heading1"/>
      </w:pPr>
      <w:bookmarkStart w:id="21" w:name="example-of-public-safety-job-description"/>
      <w:r>
        <w:t xml:space="preserve">Example of Public Safety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public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ublic-safety"/>
      <w:r>
        <w:t xml:space="preserve">Responsibilities for public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Planning, Design and Construction by reviewing building drawings and documents to give suggestions and approval for electronic security, access control, and CCTV systems</w:t>
      </w:r>
    </w:p>
    <w:p>
      <w:pPr>
        <w:pStyle w:val="Compact"/>
        <w:numPr>
          <w:numId w:val="1001"/>
          <w:ilvl w:val="0"/>
        </w:numPr>
      </w:pPr>
      <w:r>
        <w:t xml:space="preserve">Perform system administration for security, access control, and CCTV system equipment</w:t>
      </w:r>
    </w:p>
    <w:p>
      <w:pPr>
        <w:pStyle w:val="Compact"/>
        <w:numPr>
          <w:numId w:val="1001"/>
          <w:ilvl w:val="0"/>
        </w:numPr>
      </w:pPr>
      <w:r>
        <w:t xml:space="preserve">Preventing and intervening in confrontations that may occur between or among guests or employees</w:t>
      </w:r>
    </w:p>
    <w:p>
      <w:pPr>
        <w:pStyle w:val="Compact"/>
        <w:numPr>
          <w:numId w:val="1001"/>
          <w:ilvl w:val="0"/>
        </w:numPr>
      </w:pPr>
      <w:r>
        <w:t xml:space="preserve">Maintaining a supply of pertinent brochures and handing them out as needed</w:t>
      </w:r>
    </w:p>
    <w:p>
      <w:pPr>
        <w:pStyle w:val="Compact"/>
        <w:numPr>
          <w:numId w:val="1001"/>
          <w:ilvl w:val="0"/>
        </w:numPr>
      </w:pPr>
      <w:r>
        <w:t xml:space="preserve">Providing updates to published brochures</w:t>
      </w:r>
    </w:p>
    <w:p>
      <w:pPr>
        <w:pStyle w:val="Compact"/>
        <w:numPr>
          <w:numId w:val="1001"/>
          <w:ilvl w:val="0"/>
        </w:numPr>
      </w:pPr>
      <w:r>
        <w:t xml:space="preserve">Giving explicit directions or instructions</w:t>
      </w:r>
    </w:p>
    <w:p>
      <w:pPr>
        <w:pStyle w:val="Compact"/>
        <w:numPr>
          <w:numId w:val="1001"/>
          <w:ilvl w:val="0"/>
        </w:numPr>
      </w:pPr>
      <w:r>
        <w:t xml:space="preserve">Advises and assists the Director in the management of the Office of Public Safety in the area of missing persons cases to meet the office’s objectives</w:t>
      </w:r>
    </w:p>
    <w:p>
      <w:pPr>
        <w:pStyle w:val="Compact"/>
        <w:numPr>
          <w:numId w:val="1001"/>
          <w:ilvl w:val="0"/>
        </w:numPr>
      </w:pPr>
      <w:r>
        <w:t xml:space="preserve">Administers the Federal 1033 program</w:t>
      </w:r>
    </w:p>
    <w:p>
      <w:pPr>
        <w:pStyle w:val="Compact"/>
        <w:numPr>
          <w:numId w:val="1001"/>
          <w:ilvl w:val="0"/>
        </w:numPr>
      </w:pPr>
      <w:r>
        <w:t xml:space="preserve">Provides managerial oversight for Gun Involved Violence Elimination (GIVE) program</w:t>
      </w:r>
    </w:p>
    <w:p>
      <w:pPr>
        <w:pStyle w:val="Compact"/>
        <w:numPr>
          <w:numId w:val="1001"/>
          <w:ilvl w:val="0"/>
        </w:numPr>
      </w:pPr>
      <w:r>
        <w:t xml:space="preserve">Devises and organizes work plans for all organizational units in conjunction with supervisory staff</w:t>
      </w:r>
    </w:p>
    <w:p>
      <w:pPr>
        <w:pStyle w:val="Heading2"/>
      </w:pPr>
      <w:bookmarkStart w:id="23" w:name="qualifications-for-public-safety"/>
      <w:r>
        <w:t xml:space="preserve">Qualifications for public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contribute as part of a team in a multicultural environment you work well independently</w:t>
      </w:r>
    </w:p>
    <w:p>
      <w:pPr>
        <w:pStyle w:val="Compact"/>
        <w:numPr>
          <w:numId w:val="1002"/>
          <w:ilvl w:val="0"/>
        </w:numPr>
      </w:pPr>
      <w:r>
        <w:t xml:space="preserve">Solid understanding of customer strategic plans, eco systems, regulatory environment, major stakeholders and requirements for First Responders, Public Safety Answering Points, National Disaster Coordination Centres, Defence and Border/Coast Guard organizations</w:t>
      </w:r>
    </w:p>
    <w:p>
      <w:pPr>
        <w:pStyle w:val="Compact"/>
        <w:numPr>
          <w:numId w:val="1002"/>
          <w:ilvl w:val="0"/>
        </w:numPr>
      </w:pPr>
      <w:r>
        <w:t xml:space="preserve">Must not currently be wanted for any crime</w:t>
      </w:r>
    </w:p>
    <w:p>
      <w:pPr>
        <w:pStyle w:val="Compact"/>
        <w:numPr>
          <w:numId w:val="1002"/>
          <w:ilvl w:val="0"/>
        </w:numPr>
      </w:pPr>
      <w:r>
        <w:t xml:space="preserve">Be a U.S. citizen or have been a lawful resident of the U.S. for the past 10 consecutive years</w:t>
      </w:r>
    </w:p>
    <w:p>
      <w:pPr>
        <w:pStyle w:val="Compact"/>
        <w:numPr>
          <w:numId w:val="1002"/>
          <w:ilvl w:val="0"/>
        </w:numPr>
      </w:pPr>
      <w:r>
        <w:t xml:space="preserve">Be able to pass an extensive background investigation</w:t>
      </w:r>
    </w:p>
    <w:p>
      <w:pPr>
        <w:pStyle w:val="Compact"/>
        <w:numPr>
          <w:numId w:val="1002"/>
          <w:ilvl w:val="0"/>
        </w:numPr>
      </w:pPr>
      <w:r>
        <w:t xml:space="preserve">Be able to attend and successfully complete an 80-hour police communications course at the Northern Virginia Criminal Justice Training Academy (NVCJTA)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2021-10-28T13:25:55Z</dcterms:created>
  <dcterms:modified xsi:type="dcterms:W3CDTF">2021-10-28T13:25:55Z</dcterms:modified>
</cp:coreProperties>
</file>