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https://www.velvetjobs.com/job-descriptions/public-policy-manager</w:t>
        </w:r>
      </w:hyperlink>
    </w:p>
    <w:p>
      <w:pPr>
        <w:pStyle w:val="Heading1"/>
      </w:pPr>
      <w:bookmarkStart w:id="21" w:name="example-of-public-policy-manager-job-description"/>
      <w:r>
        <w:t xml:space="preserve">Example of Public Policy Manager Job Description</w:t>
      </w:r>
      <w:bookmarkEnd w:id="21"/>
    </w:p>
    <w:p>
      <w:pPr>
        <w:pStyle w:val="Compact"/>
      </w:pPr>
      <w:r>
        <w:t xml:space="preserve">Our company is hiring for a public policy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blic-policy-manager"/>
      <w:r>
        <w:t xml:space="preserve">Responsibilities for public policy manager</w:t>
      </w:r>
      <w:bookmarkEnd w:id="22"/>
    </w:p>
    <w:p>
      <w:pPr>
        <w:pStyle w:val="Compact"/>
        <w:numPr>
          <w:numId w:val="1001"/>
          <w:ilvl w:val="0"/>
        </w:numPr>
      </w:pPr>
      <w:r>
        <w:t xml:space="preserve">Drive earned media results by developing and enhancing appropriate media relationships via press releases, press meetings, bookings, story placement and the use of social media</w:t>
      </w:r>
    </w:p>
    <w:p>
      <w:pPr>
        <w:pStyle w:val="Compact"/>
        <w:numPr>
          <w:numId w:val="1001"/>
          <w:ilvl w:val="0"/>
        </w:numPr>
      </w:pPr>
      <w:r>
        <w:t xml:space="preserve">Represent Public Policy on National Brand calls/meetings</w:t>
      </w:r>
    </w:p>
    <w:p>
      <w:pPr>
        <w:pStyle w:val="Compact"/>
        <w:numPr>
          <w:numId w:val="1001"/>
          <w:ilvl w:val="0"/>
        </w:numPr>
      </w:pPr>
      <w:r>
        <w:t xml:space="preserve">Perform other related communications duties as assigned</w:t>
      </w:r>
    </w:p>
    <w:p>
      <w:pPr>
        <w:pStyle w:val="Compact"/>
        <w:numPr>
          <w:numId w:val="1001"/>
          <w:ilvl w:val="0"/>
        </w:numPr>
      </w:pPr>
      <w:r>
        <w:t xml:space="preserve">This role requires a mission driven individual who can work collaboratively in support of the public policy vision</w:t>
      </w:r>
    </w:p>
    <w:p>
      <w:pPr>
        <w:pStyle w:val="Compact"/>
        <w:numPr>
          <w:numId w:val="1001"/>
          <w:ilvl w:val="0"/>
        </w:numPr>
      </w:pPr>
      <w:r>
        <w:t xml:space="preserve">Help craft and negotiate language for legislation, draft comments on administrative regulations, and author substantive issue briefs, position papers and reports</w:t>
      </w:r>
    </w:p>
    <w:p>
      <w:pPr>
        <w:pStyle w:val="Compact"/>
        <w:numPr>
          <w:numId w:val="1001"/>
          <w:ilvl w:val="0"/>
        </w:numPr>
      </w:pPr>
      <w:r>
        <w:t xml:space="preserve">Develop local (focused regions) stakeholder engagement strategy and partnership programs</w:t>
      </w:r>
    </w:p>
    <w:p>
      <w:pPr>
        <w:pStyle w:val="Compact"/>
        <w:numPr>
          <w:numId w:val="1001"/>
          <w:ilvl w:val="0"/>
        </w:numPr>
      </w:pPr>
      <w:r>
        <w:t xml:space="preserve">Initiate and lead pilot partnerships projects with local authorities to promote brand and tackle regulatory issues</w:t>
      </w:r>
    </w:p>
    <w:p>
      <w:pPr>
        <w:pStyle w:val="Compact"/>
        <w:numPr>
          <w:numId w:val="1001"/>
          <w:ilvl w:val="0"/>
        </w:numPr>
      </w:pPr>
      <w:r>
        <w:t xml:space="preserve">Engage in research, writing and other activities to provide analysis and critical thinking on developments affecting the development of collaborative economy in China</w:t>
      </w:r>
    </w:p>
    <w:p>
      <w:pPr>
        <w:pStyle w:val="Compact"/>
        <w:numPr>
          <w:numId w:val="1001"/>
          <w:ilvl w:val="0"/>
        </w:numPr>
      </w:pPr>
      <w:r>
        <w:t xml:space="preserve">Establish new and maintain existing relationships with an extensive network of contacts in regional tourism, commerce departments, with KOLs, allied groups and coalition partners</w:t>
      </w:r>
    </w:p>
    <w:p>
      <w:pPr>
        <w:pStyle w:val="Heading2"/>
      </w:pPr>
      <w:bookmarkStart w:id="23" w:name="qualifications-for-public-policy-manager"/>
      <w:r>
        <w:t xml:space="preserve">Qualifications for public policy manager</w:t>
      </w:r>
      <w:bookmarkEnd w:id="23"/>
    </w:p>
    <w:p>
      <w:pPr>
        <w:pStyle w:val="Compact"/>
        <w:numPr>
          <w:numId w:val="1002"/>
          <w:ilvl w:val="0"/>
        </w:numPr>
      </w:pPr>
      <w:r>
        <w:t xml:space="preserve">Consulting with local public affairs, communications and policy teams around the world to help cities enable this future mode of transportation</w:t>
      </w:r>
    </w:p>
    <w:p>
      <w:pPr>
        <w:pStyle w:val="Compact"/>
        <w:numPr>
          <w:numId w:val="1002"/>
          <w:ilvl w:val="0"/>
        </w:numPr>
      </w:pPr>
      <w:r>
        <w:t xml:space="preserve">Strong knowledge of and background in advocacy and public policy development pertaining to information technology-related (IT) issues such as an “innovation agenda” and cloud computing related policies such as IT procurement, national/local government IT and data management reform, IT government policies on infrastructure/applications, information security, privacy protection, liability limitation, Internet access, IT services, corporate compliance, requirements for critical AWS verticals (eg</w:t>
      </w:r>
    </w:p>
    <w:p>
      <w:pPr>
        <w:pStyle w:val="Compact"/>
        <w:numPr>
          <w:numId w:val="1002"/>
          <w:ilvl w:val="0"/>
        </w:numPr>
      </w:pPr>
      <w:r>
        <w:t xml:space="preserve">Ability to influence, negotiate with, and effectively persuade others is required</w:t>
      </w:r>
    </w:p>
    <w:p>
      <w:pPr>
        <w:pStyle w:val="Compact"/>
        <w:numPr>
          <w:numId w:val="1002"/>
          <w:ilvl w:val="0"/>
        </w:numPr>
      </w:pPr>
      <w:r>
        <w:t xml:space="preserve">Reasonable fluency in communications and/or social media technology, combined with a passion about the power of communications to change the world for the better</w:t>
      </w:r>
    </w:p>
    <w:p>
      <w:pPr>
        <w:pStyle w:val="Compact"/>
        <w:numPr>
          <w:numId w:val="1002"/>
          <w:ilvl w:val="0"/>
        </w:numPr>
      </w:pPr>
      <w:r>
        <w:t xml:space="preserve">Strong entrepreneurial, organizational, and operational abilities</w:t>
      </w:r>
    </w:p>
    <w:p>
      <w:pPr>
        <w:pStyle w:val="Compact"/>
        <w:numPr>
          <w:numId w:val="1002"/>
          <w:ilvl w:val="0"/>
        </w:numPr>
      </w:pPr>
      <w:r>
        <w:t xml:space="preserve">Sense of humor and exquisite judgment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poli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poli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2021-10-28T13:33:22Z</dcterms:created>
  <dcterms:modified xsi:type="dcterms:W3CDTF">2021-10-28T13:33:22Z</dcterms:modified>
</cp:coreProperties>
</file>