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https://www.velvetjobs.com/job-descriptions/public-health-nurse</w:t>
        </w:r>
      </w:hyperlink>
    </w:p>
    <w:p>
      <w:pPr>
        <w:pStyle w:val="Heading1"/>
      </w:pPr>
      <w:bookmarkStart w:id="21" w:name="example-of-public-health-nurse-job-description"/>
      <w:r>
        <w:t xml:space="preserve">Example of Public Health Nurse Job Description</w:t>
      </w:r>
      <w:bookmarkEnd w:id="21"/>
    </w:p>
    <w:p>
      <w:pPr>
        <w:pStyle w:val="Compact"/>
      </w:pPr>
      <w:r>
        <w:t xml:space="preserve">Our company is growing rapidly and is looking for a public health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ublic-health-nurse"/>
      <w:r>
        <w:t xml:space="preserve">Responsibilities for public health nurse</w:t>
      </w:r>
      <w:bookmarkEnd w:id="22"/>
    </w:p>
    <w:p>
      <w:pPr>
        <w:pStyle w:val="Compact"/>
        <w:numPr>
          <w:numId w:val="1001"/>
          <w:ilvl w:val="0"/>
        </w:numPr>
      </w:pPr>
      <w:r>
        <w:t xml:space="preserve">Meet in community settings with groups of people to discuss health related issues, provide health education and counseling</w:t>
      </w:r>
    </w:p>
    <w:p>
      <w:pPr>
        <w:pStyle w:val="Compact"/>
        <w:numPr>
          <w:numId w:val="1001"/>
          <w:ilvl w:val="0"/>
        </w:numPr>
      </w:pPr>
      <w:r>
        <w:t xml:space="preserve">Perform patient assessment and follow-up assessments</w:t>
      </w:r>
    </w:p>
    <w:p>
      <w:pPr>
        <w:pStyle w:val="Compact"/>
        <w:numPr>
          <w:numId w:val="1001"/>
          <w:ilvl w:val="0"/>
        </w:numPr>
      </w:pPr>
      <w:r>
        <w:t xml:space="preserve">Connect participants with resources within the community</w:t>
      </w:r>
    </w:p>
    <w:p>
      <w:pPr>
        <w:pStyle w:val="Compact"/>
        <w:numPr>
          <w:numId w:val="1001"/>
          <w:ilvl w:val="0"/>
        </w:numPr>
      </w:pPr>
      <w:r>
        <w:t xml:space="preserve">Gain research experience, including using a globally recognized data capture platform</w:t>
      </w:r>
    </w:p>
    <w:p>
      <w:pPr>
        <w:pStyle w:val="Compact"/>
        <w:numPr>
          <w:numId w:val="1001"/>
          <w:ilvl w:val="0"/>
        </w:numPr>
      </w:pPr>
      <w:r>
        <w:t xml:space="preserve">Work with an enthusiastic, committed team</w:t>
      </w:r>
    </w:p>
    <w:p>
      <w:pPr>
        <w:pStyle w:val="Compact"/>
        <w:numPr>
          <w:numId w:val="1001"/>
          <w:ilvl w:val="0"/>
        </w:numPr>
      </w:pPr>
      <w:r>
        <w:t xml:space="preserve">Travel to patients’ homes and/or other facilities with varying environments</w:t>
      </w:r>
    </w:p>
    <w:p>
      <w:pPr>
        <w:pStyle w:val="Compact"/>
        <w:numPr>
          <w:numId w:val="1001"/>
          <w:ilvl w:val="0"/>
        </w:numPr>
      </w:pPr>
      <w:r>
        <w:t xml:space="preserve">Acs as the Coordinator of Care for the Multidisciplinary team by providing care to patients collaborating / making / confirming referrals to other disciplines /community agencies and ordering supplies / services</w:t>
      </w:r>
    </w:p>
    <w:p>
      <w:pPr>
        <w:pStyle w:val="Compact"/>
        <w:numPr>
          <w:numId w:val="1001"/>
          <w:ilvl w:val="0"/>
        </w:numPr>
      </w:pPr>
      <w:r>
        <w:t xml:space="preserve">Document content and process of all services provided in accordance with government regulations/requirements, Agency policies, practices, and procedures</w:t>
      </w:r>
    </w:p>
    <w:p>
      <w:pPr>
        <w:pStyle w:val="Compact"/>
        <w:numPr>
          <w:numId w:val="1001"/>
          <w:ilvl w:val="0"/>
        </w:numPr>
      </w:pPr>
      <w:r>
        <w:t xml:space="preserve">Assist patients with activities of daily living, which may require positioning, moving, transferring and lifting patients of varying weights and physical conditions</w:t>
      </w:r>
    </w:p>
    <w:p>
      <w:pPr>
        <w:pStyle w:val="Compact"/>
        <w:numPr>
          <w:numId w:val="1001"/>
          <w:ilvl w:val="0"/>
        </w:numPr>
      </w:pPr>
      <w:r>
        <w:t xml:space="preserve">Supervises a team of public health nurses, other professionals and paraprofessionals including but not limited to approving time off, monitoring attendance, ensuring program compliance, providing training and coaching to team members, assess and evaluate work performance of personnel, implement nursing standards and programs</w:t>
      </w:r>
    </w:p>
    <w:p>
      <w:pPr>
        <w:pStyle w:val="Heading2"/>
      </w:pPr>
      <w:bookmarkStart w:id="23" w:name="qualifications-for-public-health-nurse"/>
      <w:r>
        <w:t xml:space="preserve">Qualifications for public health nurse</w:t>
      </w:r>
      <w:bookmarkEnd w:id="23"/>
    </w:p>
    <w:p>
      <w:pPr>
        <w:pStyle w:val="Compact"/>
        <w:numPr>
          <w:numId w:val="1002"/>
          <w:ilvl w:val="0"/>
        </w:numPr>
      </w:pPr>
      <w:r>
        <w:t xml:space="preserve">Initiates service recovery for patients and family members who have concerns and escalates to Associate Director of Nursing/designee and Patient Relations as needed</w:t>
      </w:r>
    </w:p>
    <w:p>
      <w:pPr>
        <w:pStyle w:val="Compact"/>
        <w:numPr>
          <w:numId w:val="1002"/>
          <w:ilvl w:val="0"/>
        </w:numPr>
      </w:pPr>
      <w:r>
        <w:t xml:space="preserve">Interprets and communicates patient experience scores and benchmarks and keeps staff informed of progress and areas of opportunity</w:t>
      </w:r>
    </w:p>
    <w:p>
      <w:pPr>
        <w:pStyle w:val="Compact"/>
        <w:numPr>
          <w:numId w:val="1002"/>
          <w:ilvl w:val="0"/>
        </w:numPr>
      </w:pPr>
      <w:r>
        <w:t xml:space="preserve">Considers the patient’s values, preferences, cultural diversity, expressed needs and knowledge in all aspects of care</w:t>
      </w:r>
    </w:p>
    <w:p>
      <w:pPr>
        <w:pStyle w:val="Compact"/>
        <w:numPr>
          <w:numId w:val="1002"/>
          <w:ilvl w:val="0"/>
        </w:numPr>
      </w:pPr>
      <w:r>
        <w:t xml:space="preserve">Must have relevant clinical experience in area of nursing practice assigned</w:t>
      </w:r>
    </w:p>
    <w:p>
      <w:pPr>
        <w:pStyle w:val="Compact"/>
        <w:numPr>
          <w:numId w:val="1002"/>
          <w:ilvl w:val="0"/>
        </w:numPr>
      </w:pPr>
      <w:r>
        <w:t xml:space="preserve">Evidence of ability to maintain and promote interpersonal relationships, communicate appropriately to others, and work effectively and efficiently to solve problems</w:t>
      </w:r>
    </w:p>
    <w:p>
      <w:pPr>
        <w:pStyle w:val="Compact"/>
        <w:numPr>
          <w:numId w:val="1002"/>
          <w:ilvl w:val="0"/>
        </w:numPr>
      </w:pPr>
      <w:r>
        <w:t xml:space="preserve">Manual dexterity to perform a variety of clinical procedures relevant to practice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ublic-health-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ublic-health-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2021-10-28T13:30:29Z</dcterms:created>
  <dcterms:modified xsi:type="dcterms:W3CDTF">2021-10-28T13:30:29Z</dcterms:modified>
</cp:coreProperties>
</file>