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https://www.velvetjobs.com/job-descriptions/psychiatrist</w:t>
        </w:r>
      </w:hyperlink>
    </w:p>
    <w:p>
      <w:pPr>
        <w:pStyle w:val="Heading1"/>
      </w:pPr>
      <w:bookmarkStart w:id="21" w:name="example-of-psychiatrist-job-description"/>
      <w:r>
        <w:t xml:space="preserve">Example of Psychiatrist Job Description</w:t>
      </w:r>
      <w:bookmarkEnd w:id="21"/>
    </w:p>
    <w:p>
      <w:pPr>
        <w:pStyle w:val="Compact"/>
      </w:pPr>
      <w:r>
        <w:t xml:space="preserve">Our innovative and growing company is looking to fill the role of psychiatrist.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sychiatrist"/>
      <w:r>
        <w:t xml:space="preserve">Responsibilities for psychiatrist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Administers &amp; monitors psycho-pharmacological, psychotherapeutic &amp; other related treatments for each patient, provides individual &amp; group treatment</w:t>
      </w:r>
    </w:p>
    <w:p>
      <w:pPr>
        <w:pStyle w:val="Compact"/>
        <w:numPr>
          <w:numId w:val="1001"/>
          <w:ilvl w:val="0"/>
        </w:numPr>
      </w:pPr>
      <w:r>
        <w:t xml:space="preserve">Examine, diagnose and treat or prescribe course of treatment for personnel suffering from emotional or mental illness, intellectual disabilities or situational maladjustment</w:t>
      </w:r>
    </w:p>
    <w:p>
      <w:pPr>
        <w:pStyle w:val="Compact"/>
        <w:numPr>
          <w:numId w:val="1001"/>
          <w:ilvl w:val="0"/>
        </w:numPr>
      </w:pPr>
      <w:r>
        <w:t xml:space="preserve">Completion of a training program in psychiatry or residency in the U.S</w:t>
      </w:r>
    </w:p>
    <w:p>
      <w:pPr>
        <w:pStyle w:val="Compact"/>
        <w:numPr>
          <w:numId w:val="1001"/>
          <w:ilvl w:val="0"/>
        </w:numPr>
      </w:pPr>
      <w:r>
        <w:t xml:space="preserve">Examine, diagnose, treat and/or refer assigned patient population</w:t>
      </w:r>
    </w:p>
    <w:p>
      <w:pPr>
        <w:pStyle w:val="Compact"/>
        <w:numPr>
          <w:numId w:val="1001"/>
          <w:ilvl w:val="0"/>
        </w:numPr>
      </w:pPr>
      <w:r>
        <w:t xml:space="preserve">Maintain an appropriate and timely health record</w:t>
      </w:r>
    </w:p>
    <w:p>
      <w:pPr>
        <w:pStyle w:val="Compact"/>
        <w:numPr>
          <w:numId w:val="1001"/>
          <w:ilvl w:val="0"/>
        </w:numPr>
      </w:pPr>
      <w:r>
        <w:t xml:space="preserve">Refer patients for specialty care services, lab, radiology, and any other ancillary services that are appropriate for the patient’s management and care</w:t>
      </w:r>
    </w:p>
    <w:p>
      <w:pPr>
        <w:pStyle w:val="Compact"/>
        <w:numPr>
          <w:numId w:val="1001"/>
          <w:ilvl w:val="0"/>
        </w:numPr>
      </w:pPr>
      <w:r>
        <w:t xml:space="preserve">Review all lab, radiology and ancillary services reports for patients under his/her care on a timely basis and makes treatment decisions in accordance with those reports</w:t>
      </w:r>
    </w:p>
    <w:p>
      <w:pPr>
        <w:pStyle w:val="Compact"/>
        <w:numPr>
          <w:numId w:val="1001"/>
          <w:ilvl w:val="0"/>
        </w:numPr>
      </w:pPr>
      <w:r>
        <w:t xml:space="preserve">Provide patient and family focused education, care and service</w:t>
      </w:r>
    </w:p>
    <w:p>
      <w:pPr>
        <w:pStyle w:val="Compact"/>
        <w:numPr>
          <w:numId w:val="1001"/>
          <w:ilvl w:val="0"/>
        </w:numPr>
      </w:pPr>
      <w:r>
        <w:t xml:space="preserve">Train, mentors and supervise residents, students and clinical support staff, as appropriate</w:t>
      </w:r>
    </w:p>
    <w:p>
      <w:pPr>
        <w:pStyle w:val="Compact"/>
        <w:numPr>
          <w:numId w:val="1001"/>
          <w:ilvl w:val="0"/>
        </w:numPr>
      </w:pPr>
      <w:r>
        <w:t xml:space="preserve">Respond to calls and pages appropriately and timely while on call or providing scheduled care within HHS</w:t>
      </w:r>
    </w:p>
    <w:p>
      <w:pPr>
        <w:pStyle w:val="Heading2"/>
      </w:pPr>
      <w:bookmarkStart w:id="23" w:name="qualifications-for-psychiatrist"/>
      <w:r>
        <w:t xml:space="preserve">Qualifications for psychiatrist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to practice medicine in the state in which the Facility is located</w:t>
      </w:r>
    </w:p>
    <w:p>
      <w:pPr>
        <w:pStyle w:val="Compact"/>
        <w:numPr>
          <w:numId w:val="1002"/>
          <w:ilvl w:val="0"/>
        </w:numPr>
      </w:pPr>
      <w:r>
        <w:t xml:space="preserve">Copy of professional license to remain on file at the Facility where services are rendered at all times</w:t>
      </w:r>
    </w:p>
    <w:p>
      <w:pPr>
        <w:pStyle w:val="Compact"/>
        <w:numPr>
          <w:numId w:val="1002"/>
          <w:ilvl w:val="0"/>
        </w:numPr>
      </w:pPr>
      <w:r>
        <w:t xml:space="preserve">Current DEA required</w:t>
      </w:r>
    </w:p>
    <w:p>
      <w:pPr>
        <w:pStyle w:val="Compact"/>
        <w:numPr>
          <w:numId w:val="1002"/>
          <w:ilvl w:val="0"/>
        </w:numPr>
      </w:pPr>
      <w:r>
        <w:t xml:space="preserve">Current unencumbered medical doctor (MD/DO) license</w:t>
      </w:r>
    </w:p>
    <w:p>
      <w:pPr>
        <w:pStyle w:val="Compact"/>
        <w:numPr>
          <w:numId w:val="1002"/>
          <w:ilvl w:val="0"/>
        </w:numPr>
      </w:pPr>
      <w:r>
        <w:t xml:space="preserve">Must be a graduate of an accredited School of Medicine (Allopathic/Osteopathic)</w:t>
      </w:r>
    </w:p>
    <w:p>
      <w:pPr>
        <w:pStyle w:val="Compact"/>
        <w:numPr>
          <w:numId w:val="1002"/>
          <w:ilvl w:val="0"/>
        </w:numPr>
      </w:pPr>
      <w:r>
        <w:t xml:space="preserve">Completion of an accredited Psychiatry Residency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sychiatr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sychiatr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2021-10-28T12:54:15Z</dcterms:created>
  <dcterms:modified xsi:type="dcterms:W3CDTF">2021-10-28T12:54:15Z</dcterms:modified>
</cp:coreProperties>
</file>