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https://www.velvetjobs.com/job-descriptions/provider-relations-rep</w:t>
        </w:r>
      </w:hyperlink>
    </w:p>
    <w:p>
      <w:pPr>
        <w:pStyle w:val="Heading1"/>
      </w:pPr>
      <w:bookmarkStart w:id="21" w:name="example-of-provider-relations-rep-job-description"/>
      <w:r>
        <w:t xml:space="preserve">Example of Provider Relations Rep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provider relations rep. To join our growing team, please review the list of responsibilities and qualifications.</w:t>
      </w:r>
    </w:p>
    <w:p>
      <w:pPr>
        <w:pStyle w:val="Heading2"/>
      </w:pPr>
      <w:bookmarkStart w:id="22" w:name="responsibilities-for-provider-relations-rep"/>
      <w:r>
        <w:t xml:space="preserve">Responsibilities for provider relations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assistance in compilation and mailing of provider recruitment mailings, general information, and educational materials to network practitioners as required</w:t>
      </w:r>
    </w:p>
    <w:p>
      <w:pPr>
        <w:pStyle w:val="Compact"/>
        <w:numPr>
          <w:numId w:val="1001"/>
          <w:ilvl w:val="0"/>
        </w:numPr>
      </w:pPr>
      <w:r>
        <w:t xml:space="preserve">Conduct outreach to providers for information, research or compliance with Beacon policies or programs including access and availability standards</w:t>
      </w:r>
    </w:p>
    <w:p>
      <w:pPr>
        <w:pStyle w:val="Compact"/>
        <w:numPr>
          <w:numId w:val="1001"/>
          <w:ilvl w:val="0"/>
        </w:numPr>
      </w:pPr>
      <w:r>
        <w:t xml:space="preserve">Provide follow up with key practitioners and facilities for the return of completed credentialing and re-credentialing applications</w:t>
      </w:r>
    </w:p>
    <w:p>
      <w:pPr>
        <w:pStyle w:val="Compact"/>
        <w:numPr>
          <w:numId w:val="1001"/>
          <w:ilvl w:val="0"/>
        </w:numPr>
      </w:pPr>
      <w:r>
        <w:t xml:space="preserve">Respond to provider calls transferred by the Provider Services Line emails, voicemails and faxes</w:t>
      </w:r>
    </w:p>
    <w:p>
      <w:pPr>
        <w:pStyle w:val="Compact"/>
        <w:numPr>
          <w:numId w:val="1001"/>
          <w:ilvl w:val="0"/>
        </w:numPr>
      </w:pPr>
      <w:r>
        <w:t xml:space="preserve">Actively outreach and train providers to increase the rate of electronic transactions</w:t>
      </w:r>
    </w:p>
    <w:p>
      <w:pPr>
        <w:pStyle w:val="Compact"/>
        <w:numPr>
          <w:numId w:val="1001"/>
          <w:ilvl w:val="0"/>
        </w:numPr>
      </w:pPr>
      <w:r>
        <w:t xml:space="preserve">Perform active outreach to ensure compliance with access and availability</w:t>
      </w:r>
    </w:p>
    <w:p>
      <w:pPr>
        <w:pStyle w:val="Compact"/>
        <w:numPr>
          <w:numId w:val="1001"/>
          <w:ilvl w:val="0"/>
        </w:numPr>
      </w:pPr>
      <w:r>
        <w:t xml:space="preserve">Work with providers and network operations to ensure provider data submission and accuracy</w:t>
      </w:r>
    </w:p>
    <w:p>
      <w:pPr>
        <w:pStyle w:val="Compact"/>
        <w:numPr>
          <w:numId w:val="1001"/>
          <w:ilvl w:val="0"/>
        </w:numPr>
      </w:pPr>
      <w:r>
        <w:t xml:space="preserve">Participate in the coordination and processing of all Network department mailings</w:t>
      </w:r>
    </w:p>
    <w:p>
      <w:pPr>
        <w:pStyle w:val="Compact"/>
        <w:numPr>
          <w:numId w:val="1001"/>
          <w:ilvl w:val="0"/>
        </w:numPr>
      </w:pPr>
      <w:r>
        <w:t xml:space="preserve">Review claim reports for denial rates and work with providers to improve claim submissions</w:t>
      </w:r>
    </w:p>
    <w:p>
      <w:pPr>
        <w:pStyle w:val="Compact"/>
        <w:numPr>
          <w:numId w:val="1001"/>
          <w:ilvl w:val="0"/>
        </w:numPr>
      </w:pPr>
      <w:r>
        <w:t xml:space="preserve">Build collaborative relationships with client health plan counterparts to ensure seamless customer service</w:t>
      </w:r>
    </w:p>
    <w:p>
      <w:pPr>
        <w:pStyle w:val="Heading2"/>
      </w:pPr>
      <w:bookmarkStart w:id="23" w:name="qualifications-for-provider-relations-rep"/>
      <w:r>
        <w:t xml:space="preserve">Qualifications for provider relations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present to ACO and physician practice leadership</w:t>
      </w:r>
    </w:p>
    <w:p>
      <w:pPr>
        <w:pStyle w:val="Compact"/>
        <w:numPr>
          <w:numId w:val="1002"/>
          <w:ilvl w:val="0"/>
        </w:numPr>
      </w:pPr>
      <w:r>
        <w:t xml:space="preserve">Accountable Care, Population Health and/or Medical Staff knowledge preferred</w:t>
      </w:r>
    </w:p>
    <w:p>
      <w:pPr>
        <w:pStyle w:val="Compact"/>
        <w:numPr>
          <w:numId w:val="1002"/>
          <w:ilvl w:val="0"/>
        </w:numPr>
      </w:pPr>
      <w:r>
        <w:t xml:space="preserve">Health Plan network adequacy and credentialing process will be recognized</w:t>
      </w:r>
    </w:p>
    <w:p>
      <w:pPr>
        <w:pStyle w:val="Compact"/>
        <w:numPr>
          <w:numId w:val="1002"/>
          <w:ilvl w:val="0"/>
        </w:numPr>
      </w:pPr>
      <w:r>
        <w:t xml:space="preserve">BA/BS - Bachelors Degree or equivalent preferred or Equivalent Experience</w:t>
      </w:r>
    </w:p>
    <w:p>
      <w:pPr>
        <w:pStyle w:val="Compact"/>
        <w:numPr>
          <w:numId w:val="1002"/>
          <w:ilvl w:val="0"/>
        </w:numPr>
      </w:pPr>
      <w:r>
        <w:t xml:space="preserve">Should reside in or near Nassau County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in health care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relation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relation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2021-10-28T13:29:30Z</dcterms:created>
  <dcterms:modified xsi:type="dcterms:W3CDTF">2021-10-28T13:29:30Z</dcterms:modified>
</cp:coreProperties>
</file>