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https://www.velvetjobs.com/job-descriptions/provider-enrollment-specialist</w:t>
        </w:r>
      </w:hyperlink>
    </w:p>
    <w:p>
      <w:pPr>
        <w:pStyle w:val="Heading1"/>
      </w:pPr>
      <w:bookmarkStart w:id="21" w:name="example-of-provider-enrollment-specialist-job-description"/>
      <w:r>
        <w:t xml:space="preserve">Example of Provider Enrollment Specialist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provider enrollment specialist. To join our growing team, please review the list of responsibilities and qualifications.</w:t>
      </w:r>
    </w:p>
    <w:p>
      <w:pPr>
        <w:pStyle w:val="Heading2"/>
      </w:pPr>
      <w:bookmarkStart w:id="22" w:name="responsibilities-for-provider-enrollment-specialist"/>
      <w:r>
        <w:t xml:space="preserve">Responsibilities for provider enrollment specialist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Analyzes various information systems EPIC, IDX Provider Edit reports and Provider Information Unit enrollment status reports</w:t>
      </w:r>
    </w:p>
    <w:p>
      <w:pPr>
        <w:pStyle w:val="Compact"/>
        <w:numPr>
          <w:numId w:val="1001"/>
          <w:ilvl w:val="0"/>
        </w:numPr>
      </w:pPr>
      <w:r>
        <w:t xml:space="preserve">Makes recommendations to management regarding billing enrollment administration and maintenance to improve effectiveness and efficiency of provider billing environment and re-enrollment</w:t>
      </w:r>
    </w:p>
    <w:p>
      <w:pPr>
        <w:pStyle w:val="Compact"/>
        <w:numPr>
          <w:numId w:val="1001"/>
          <w:ilvl w:val="0"/>
        </w:numPr>
      </w:pPr>
      <w:r>
        <w:t xml:space="preserve">Acts as liaison for Provider Enrollment Unit with other billing and/or clinical departments and with appropriate government agencies in support of group and provider enrollment and maintenance</w:t>
      </w:r>
    </w:p>
    <w:p>
      <w:pPr>
        <w:pStyle w:val="Compact"/>
        <w:numPr>
          <w:numId w:val="1001"/>
          <w:ilvl w:val="0"/>
        </w:numPr>
      </w:pPr>
      <w:r>
        <w:t xml:space="preserve">Interact professionally with leadership and ancillary staff to provide appropriate and timely response to inquiries and concerns regarding provider enrollment and or file maintenance transactions</w:t>
      </w:r>
    </w:p>
    <w:p>
      <w:pPr>
        <w:pStyle w:val="Compact"/>
        <w:numPr>
          <w:numId w:val="1001"/>
          <w:ilvl w:val="0"/>
        </w:numPr>
      </w:pPr>
      <w:r>
        <w:t xml:space="preserve">Creates and submits new group enrollment applications for newly opened or moving practices</w:t>
      </w:r>
    </w:p>
    <w:p>
      <w:pPr>
        <w:pStyle w:val="Compact"/>
        <w:numPr>
          <w:numId w:val="1001"/>
          <w:ilvl w:val="0"/>
        </w:numPr>
      </w:pPr>
      <w:r>
        <w:t xml:space="preserve">Enrolls new clinic and/or department groups to Electronic Data Information and Electronic Funds Transfer systems</w:t>
      </w:r>
    </w:p>
    <w:p>
      <w:pPr>
        <w:pStyle w:val="Compact"/>
        <w:numPr>
          <w:numId w:val="1001"/>
          <w:ilvl w:val="0"/>
        </w:numPr>
      </w:pPr>
      <w:r>
        <w:t xml:space="preserve">Continuous re-credentialing as required by each health care plan</w:t>
      </w:r>
    </w:p>
    <w:p>
      <w:pPr>
        <w:pStyle w:val="Compact"/>
        <w:numPr>
          <w:numId w:val="1001"/>
          <w:ilvl w:val="0"/>
        </w:numPr>
      </w:pPr>
      <w:r>
        <w:t xml:space="preserve">Update and re-attest information with CAQH (Council for Affordable Healthcare) quarterly for each provider enrolled</w:t>
      </w:r>
    </w:p>
    <w:p>
      <w:pPr>
        <w:pStyle w:val="Compact"/>
        <w:numPr>
          <w:numId w:val="1001"/>
          <w:ilvl w:val="0"/>
        </w:numPr>
      </w:pPr>
      <w:r>
        <w:t xml:space="preserve">Monitor credentialing/re-credentialing applications that have been forwarded to providers/office coordinators for timely return</w:t>
      </w:r>
    </w:p>
    <w:p>
      <w:pPr>
        <w:pStyle w:val="Compact"/>
        <w:numPr>
          <w:numId w:val="1001"/>
          <w:ilvl w:val="0"/>
        </w:numPr>
      </w:pPr>
      <w:r>
        <w:t xml:space="preserve">Experience with MS Office Excel required</w:t>
      </w:r>
    </w:p>
    <w:p>
      <w:pPr>
        <w:pStyle w:val="Heading2"/>
      </w:pPr>
      <w:bookmarkStart w:id="23" w:name="qualifications-for-provider-enrollment-specialist"/>
      <w:r>
        <w:t xml:space="preserve">Qualifications for provider enrollment specialist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Familiarity with organizational structure physician offices in private practice</w:t>
      </w:r>
    </w:p>
    <w:p>
      <w:pPr>
        <w:pStyle w:val="Compact"/>
        <w:numPr>
          <w:numId w:val="1002"/>
          <w:ilvl w:val="0"/>
        </w:numPr>
      </w:pPr>
      <w:r>
        <w:t xml:space="preserve">Ability to work within a deadline-intense environment</w:t>
      </w:r>
    </w:p>
    <w:p>
      <w:pPr>
        <w:pStyle w:val="Compact"/>
        <w:numPr>
          <w:numId w:val="1002"/>
          <w:ilvl w:val="0"/>
        </w:numPr>
      </w:pPr>
      <w:r>
        <w:t xml:space="preserve">Knowledge of Microsoft Word and other PC applications</w:t>
      </w:r>
    </w:p>
    <w:p>
      <w:pPr>
        <w:pStyle w:val="Compact"/>
        <w:numPr>
          <w:numId w:val="1002"/>
          <w:ilvl w:val="0"/>
        </w:numPr>
      </w:pPr>
      <w:r>
        <w:t xml:space="preserve">Two years experience working in a health care business environment</w:t>
      </w:r>
    </w:p>
    <w:p>
      <w:pPr>
        <w:pStyle w:val="Compact"/>
        <w:numPr>
          <w:numId w:val="1002"/>
          <w:ilvl w:val="0"/>
        </w:numPr>
      </w:pPr>
      <w:r>
        <w:t xml:space="preserve">Medical Insurance and billing background</w:t>
      </w:r>
    </w:p>
    <w:p>
      <w:pPr>
        <w:pStyle w:val="Compact"/>
        <w:numPr>
          <w:numId w:val="1002"/>
          <w:ilvl w:val="0"/>
        </w:numPr>
      </w:pPr>
      <w:r>
        <w:t xml:space="preserve">Knowledge of the Medicare provider/facility application process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ovider-enrollment-speciali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ovider-enrollment-speciali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2021-10-28T18:31:56Z</dcterms:created>
  <dcterms:modified xsi:type="dcterms:W3CDTF">2021-10-28T18:31:56Z</dcterms:modified>
</cp:coreProperties>
</file>