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https://www.velvetjobs.com/job-descriptions/provider-enrollment-specialist</w:t>
        </w:r>
      </w:hyperlink>
    </w:p>
    <w:p>
      <w:pPr>
        <w:pStyle w:val="Heading1"/>
      </w:pPr>
      <w:bookmarkStart w:id="21" w:name="example-of-provider-enrollment-specialist-job-description"/>
      <w:r>
        <w:t xml:space="preserve">Example of Provider Enrollment Specialist Job Description</w:t>
      </w:r>
      <w:bookmarkEnd w:id="21"/>
    </w:p>
    <w:p>
      <w:pPr>
        <w:pStyle w:val="Compact"/>
      </w:pPr>
      <w:r>
        <w:t xml:space="preserve">Our company is growing rapidly and is hiring for a provider enrollment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vider-enrollment-specialist"/>
      <w:r>
        <w:t xml:space="preserve">Responsibilities for provider enrollment specialist</w:t>
      </w:r>
      <w:bookmarkEnd w:id="22"/>
    </w:p>
    <w:p>
      <w:pPr>
        <w:pStyle w:val="Compact"/>
        <w:numPr>
          <w:numId w:val="1001"/>
          <w:ilvl w:val="0"/>
        </w:numPr>
      </w:pPr>
      <w:r>
        <w:t xml:space="preserve">Update and maintain data in appropriate Provider Enrollment systems while ensuring accuracy and data integrity</w:t>
      </w:r>
    </w:p>
    <w:p>
      <w:pPr>
        <w:pStyle w:val="Compact"/>
        <w:numPr>
          <w:numId w:val="1001"/>
          <w:ilvl w:val="0"/>
        </w:numPr>
      </w:pPr>
      <w:r>
        <w:t xml:space="preserve">Ensure provider participation with contracted payors by taking appropriate next actions to complete enrollment, such as completing applications, rosters, and notifications</w:t>
      </w:r>
    </w:p>
    <w:p>
      <w:pPr>
        <w:pStyle w:val="Compact"/>
        <w:numPr>
          <w:numId w:val="1001"/>
          <w:ilvl w:val="0"/>
        </w:numPr>
      </w:pPr>
      <w:r>
        <w:t xml:space="preserve">Work with payors and providers to ensure compliance with enrollment process</w:t>
      </w:r>
    </w:p>
    <w:p>
      <w:pPr>
        <w:pStyle w:val="Compact"/>
        <w:numPr>
          <w:numId w:val="1001"/>
          <w:ilvl w:val="0"/>
        </w:numPr>
      </w:pPr>
      <w:r>
        <w:t xml:space="preserve">Initiate contact with payors and practices via telephone or electronic methods with respect to provider enrollment and billing errors, utilizing proper customer service protocol</w:t>
      </w:r>
    </w:p>
    <w:p>
      <w:pPr>
        <w:pStyle w:val="Compact"/>
        <w:numPr>
          <w:numId w:val="1001"/>
          <w:ilvl w:val="0"/>
        </w:numPr>
      </w:pPr>
      <w:r>
        <w:t xml:space="preserve">Authorize enrollment or refer to investigators for further review analyze and identify trends and provides reports as necessary</w:t>
      </w:r>
    </w:p>
    <w:p>
      <w:pPr>
        <w:pStyle w:val="Compact"/>
        <w:numPr>
          <w:numId w:val="1001"/>
          <w:ilvl w:val="0"/>
        </w:numPr>
      </w:pPr>
      <w:r>
        <w:t xml:space="preserve">Routinely communicates with both CPG Revenue Cycle, CPG outside billing agents, Ark-La-TX Health Network, and CPG Managed Care Department to scan for billing and collection issues related to provider numbers</w:t>
      </w:r>
    </w:p>
    <w:p>
      <w:pPr>
        <w:pStyle w:val="Compact"/>
        <w:numPr>
          <w:numId w:val="1001"/>
          <w:ilvl w:val="0"/>
        </w:numPr>
      </w:pPr>
      <w:r>
        <w:t xml:space="preserve">Ensure all work is performed according to established policies and guidelines</w:t>
      </w:r>
    </w:p>
    <w:p>
      <w:pPr>
        <w:pStyle w:val="Compact"/>
        <w:numPr>
          <w:numId w:val="1001"/>
          <w:ilvl w:val="0"/>
        </w:numPr>
      </w:pPr>
      <w:r>
        <w:t xml:space="preserve">Maintain organized and accurate files efficient and effective credentialing tracking system to ensure credentialing is obtained from all physician and non-physician providers</w:t>
      </w:r>
    </w:p>
    <w:p>
      <w:pPr>
        <w:pStyle w:val="Compact"/>
        <w:numPr>
          <w:numId w:val="1001"/>
          <w:ilvl w:val="0"/>
        </w:numPr>
      </w:pPr>
      <w:r>
        <w:t xml:space="preserve">Keep PE Supervisor informed at all times of the status of new/revised or pending physician and non-physician provider numbers, effective dates, plans, to prevent delayed claims filing and cash flows</w:t>
      </w:r>
    </w:p>
    <w:p>
      <w:pPr>
        <w:pStyle w:val="Compact"/>
        <w:numPr>
          <w:numId w:val="1001"/>
          <w:ilvl w:val="0"/>
        </w:numPr>
      </w:pPr>
      <w:r>
        <w:t xml:space="preserve">Organized manner</w:t>
      </w:r>
    </w:p>
    <w:p>
      <w:pPr>
        <w:pStyle w:val="Heading2"/>
      </w:pPr>
      <w:bookmarkStart w:id="23" w:name="qualifications-for-provider-enrollment-specialist"/>
      <w:r>
        <w:t xml:space="preserve">Qualifications for provider enrollment specialist</w:t>
      </w:r>
      <w:bookmarkEnd w:id="23"/>
    </w:p>
    <w:p>
      <w:pPr>
        <w:pStyle w:val="Compact"/>
        <w:numPr>
          <w:numId w:val="1002"/>
          <w:ilvl w:val="0"/>
        </w:numPr>
      </w:pPr>
      <w:r>
        <w:t xml:space="preserve">Interaction with representatives from health plans to answer inquiries, clarify requirements</w:t>
      </w:r>
    </w:p>
    <w:p>
      <w:pPr>
        <w:pStyle w:val="Compact"/>
        <w:numPr>
          <w:numId w:val="1002"/>
          <w:ilvl w:val="0"/>
        </w:numPr>
      </w:pPr>
      <w:r>
        <w:t xml:space="preserve">Contributing to team performance through collaboration on tasks, participation in H3W and other staff meetings, huddles, Informs leadership of work</w:t>
      </w:r>
    </w:p>
    <w:p>
      <w:pPr>
        <w:pStyle w:val="Compact"/>
        <w:numPr>
          <w:numId w:val="1002"/>
          <w:ilvl w:val="0"/>
        </w:numPr>
      </w:pPr>
      <w:r>
        <w:t xml:space="preserve">Ability to lift a minimum of 30 pounds and ability push/pull a minimum of 50 pounds, which includes the lifting, pushing and/or pulling of supplies and equipment</w:t>
      </w:r>
    </w:p>
    <w:p>
      <w:pPr>
        <w:pStyle w:val="Compact"/>
        <w:numPr>
          <w:numId w:val="1002"/>
          <w:ilvl w:val="0"/>
        </w:numPr>
      </w:pPr>
      <w:r>
        <w:t xml:space="preserve">Ability to communicate and negotiate effectively with customer and third party payers</w:t>
      </w:r>
    </w:p>
    <w:p>
      <w:pPr>
        <w:pStyle w:val="Compact"/>
        <w:numPr>
          <w:numId w:val="1002"/>
          <w:ilvl w:val="0"/>
        </w:numPr>
      </w:pPr>
      <w:r>
        <w:t xml:space="preserve">Solid skills to evaluate issues and identify solutions</w:t>
      </w:r>
    </w:p>
    <w:p>
      <w:pPr>
        <w:pStyle w:val="Compact"/>
        <w:numPr>
          <w:numId w:val="1002"/>
          <w:ilvl w:val="0"/>
        </w:numPr>
      </w:pPr>
      <w:r>
        <w:t xml:space="preserve">Responsible for administrative support duties for the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enroll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enroll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2021-10-28T13:19:24Z</dcterms:created>
  <dcterms:modified xsi:type="dcterms:W3CDTF">2021-10-28T13:19:24Z</dcterms:modified>
</cp:coreProperties>
</file>