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https://www.velvetjobs.com/job-descriptions/project-supply-chain-manager</w:t>
        </w:r>
      </w:hyperlink>
    </w:p>
    <w:p>
      <w:pPr>
        <w:pStyle w:val="Heading1"/>
      </w:pPr>
      <w:bookmarkStart w:id="21" w:name="example-of-project-supply-chain-manager-job-description"/>
      <w:r>
        <w:t xml:space="preserve">Example of Project Supply Chain Manager Job Description</w:t>
      </w:r>
      <w:bookmarkEnd w:id="21"/>
    </w:p>
    <w:p>
      <w:pPr>
        <w:pStyle w:val="Compact"/>
      </w:pPr>
      <w:r>
        <w:t xml:space="preserve">Our company is looking for a project supply chain manager. To join our growing team, please review the list of responsibilities and qualifications.</w:t>
      </w:r>
    </w:p>
    <w:p>
      <w:pPr>
        <w:pStyle w:val="Heading2"/>
      </w:pPr>
      <w:bookmarkStart w:id="22" w:name="responsibilities-for-project-supply-chain-manager"/>
      <w:r>
        <w:t xml:space="preserve">Responsibilities for project supply chain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Control the project progress, evaluates all project initiatives as to feasibility, costs/benefits and added value, takes corrective actions when necessary and generates adequate reporting</w:t>
      </w:r>
    </w:p>
    <w:p>
      <w:pPr>
        <w:pStyle w:val="Compact"/>
        <w:numPr>
          <w:numId w:val="1001"/>
          <w:ilvl w:val="0"/>
        </w:numPr>
      </w:pPr>
      <w:r>
        <w:t xml:space="preserve">Evaluate organizational readiness to implement new projects or programs in advance of transition events</w:t>
      </w:r>
    </w:p>
    <w:p>
      <w:pPr>
        <w:pStyle w:val="Compact"/>
        <w:numPr>
          <w:numId w:val="1001"/>
          <w:ilvl w:val="0"/>
        </w:numPr>
      </w:pPr>
      <w:r>
        <w:t xml:space="preserve">Perform monthly &amp; quarterly reviews and analyses of supplier/commodity spend, VMI, inventory summaries, E&amp;O information to provide SBU dashboard metrics and reports</w:t>
      </w:r>
    </w:p>
    <w:p>
      <w:pPr>
        <w:pStyle w:val="Compact"/>
        <w:numPr>
          <w:numId w:val="1001"/>
          <w:ilvl w:val="0"/>
        </w:numPr>
      </w:pPr>
      <w:r>
        <w:t xml:space="preserve">Using advanced analytics identifies cost optimization opportunities</w:t>
      </w:r>
    </w:p>
    <w:p>
      <w:pPr>
        <w:pStyle w:val="Compact"/>
        <w:numPr>
          <w:numId w:val="1001"/>
          <w:ilvl w:val="0"/>
        </w:numPr>
      </w:pPr>
      <w:r>
        <w:t xml:space="preserve">Maintains a portfolio of cost reduction improvement projects, helps drive prioritization and ensures project teams are formed to drive scope, schedule and resources</w:t>
      </w:r>
    </w:p>
    <w:p>
      <w:pPr>
        <w:pStyle w:val="Compact"/>
        <w:numPr>
          <w:numId w:val="1001"/>
          <w:ilvl w:val="0"/>
        </w:numPr>
      </w:pPr>
      <w:r>
        <w:t xml:space="preserve">Coordinates and schedules and delivery dates with Monsanto teams and third party vendors</w:t>
      </w:r>
    </w:p>
    <w:p>
      <w:pPr>
        <w:pStyle w:val="Compact"/>
        <w:numPr>
          <w:numId w:val="1001"/>
          <w:ilvl w:val="0"/>
        </w:numPr>
      </w:pPr>
      <w:r>
        <w:t xml:space="preserve">Manage and mitigate project risks that could impact on time and on budget delivery</w:t>
      </w:r>
    </w:p>
    <w:p>
      <w:pPr>
        <w:pStyle w:val="Compact"/>
        <w:numPr>
          <w:numId w:val="1001"/>
          <w:ilvl w:val="0"/>
        </w:numPr>
      </w:pPr>
      <w:r>
        <w:t xml:space="preserve">Collaborate with project team to define and leverage project deliverables for strategy &amp; vision</w:t>
      </w:r>
    </w:p>
    <w:p>
      <w:pPr>
        <w:pStyle w:val="Compact"/>
        <w:numPr>
          <w:numId w:val="1001"/>
          <w:ilvl w:val="0"/>
        </w:numPr>
      </w:pPr>
      <w:r>
        <w:t xml:space="preserve">Act as Business Expert as primary interface to global &amp; regional Business Systems, and Business Process Optimization (e.g., Purchase to Pay, Order to Cash)</w:t>
      </w:r>
    </w:p>
    <w:p>
      <w:pPr>
        <w:pStyle w:val="Compact"/>
        <w:numPr>
          <w:numId w:val="1001"/>
          <w:ilvl w:val="0"/>
        </w:numPr>
      </w:pPr>
      <w:r>
        <w:t xml:space="preserve">Ensure compliance and integration with business processes and functions (incl</w:t>
      </w:r>
    </w:p>
    <w:p>
      <w:pPr>
        <w:pStyle w:val="Heading2"/>
      </w:pPr>
      <w:bookmarkStart w:id="23" w:name="qualifications-for-project-supply-chain-manager"/>
      <w:r>
        <w:t xml:space="preserve">Qualifications for project supply chain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the project status reporting according to prescribed timelines for a given project</w:t>
      </w:r>
    </w:p>
    <w:p>
      <w:pPr>
        <w:pStyle w:val="Compact"/>
        <w:numPr>
          <w:numId w:val="1002"/>
          <w:ilvl w:val="0"/>
        </w:numPr>
      </w:pPr>
      <w:r>
        <w:t xml:space="preserve">Develops measurement processes/methods for assessing progress towards goals and project outcomes</w:t>
      </w:r>
    </w:p>
    <w:p>
      <w:pPr>
        <w:pStyle w:val="Compact"/>
        <w:numPr>
          <w:numId w:val="1002"/>
          <w:ilvl w:val="0"/>
        </w:numPr>
      </w:pPr>
      <w:r>
        <w:t xml:space="preserve">Manage costs and budget</w:t>
      </w:r>
    </w:p>
    <w:p>
      <w:pPr>
        <w:pStyle w:val="Compact"/>
        <w:numPr>
          <w:numId w:val="1002"/>
          <w:ilvl w:val="0"/>
        </w:numPr>
      </w:pPr>
      <w:r>
        <w:t xml:space="preserve">Establishes and maintains relationships within Supply Chain and IT for purposes of facilitating data collection from systems</w:t>
      </w:r>
    </w:p>
    <w:p>
      <w:pPr>
        <w:pStyle w:val="Compact"/>
        <w:numPr>
          <w:numId w:val="1002"/>
          <w:ilvl w:val="0"/>
        </w:numPr>
      </w:pPr>
      <w:r>
        <w:t xml:space="preserve">Assists Projects and Analytics Manager in developing tools and best practices for management and execution</w:t>
      </w:r>
    </w:p>
    <w:p>
      <w:pPr>
        <w:pStyle w:val="Compact"/>
        <w:numPr>
          <w:numId w:val="1002"/>
          <w:ilvl w:val="0"/>
        </w:numPr>
      </w:pPr>
      <w:r>
        <w:t xml:space="preserve">Typically requires a minimum of 7 years of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supply-chai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supply-chai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2021-10-28T13:27:34Z</dcterms:created>
  <dcterms:modified xsi:type="dcterms:W3CDTF">2021-10-28T13:27:34Z</dcterms:modified>
</cp:coreProperties>
</file>