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https://www.velvetjobs.com/job-descriptions/project-manager-supply-chain</w:t>
        </w:r>
      </w:hyperlink>
    </w:p>
    <w:p>
      <w:pPr>
        <w:pStyle w:val="Heading1"/>
      </w:pPr>
      <w:bookmarkStart w:id="21" w:name="example-of-project-manager-supply-chain-job-description"/>
      <w:r>
        <w:t xml:space="preserve">Example of Project Manager Supply Chain Job Description</w:t>
      </w:r>
      <w:bookmarkEnd w:id="21"/>
    </w:p>
    <w:p>
      <w:pPr>
        <w:pStyle w:val="Compact"/>
      </w:pPr>
      <w:r>
        <w:t xml:space="preserve">Our innovative and growing company is searching for experienced candidates for the position of project manager supply chain. To join our growing team, please review the list of responsibilities and qualifications.</w:t>
      </w:r>
    </w:p>
    <w:p>
      <w:pPr>
        <w:pStyle w:val="Heading2"/>
      </w:pPr>
      <w:bookmarkStart w:id="22" w:name="responsibilities-for-project-manager-supply-chain"/>
      <w:r>
        <w:t xml:space="preserve">Responsibilities for project manager supply chain</w:t>
      </w:r>
      <w:bookmarkEnd w:id="22"/>
    </w:p>
    <w:p>
      <w:pPr>
        <w:pStyle w:val="Compact"/>
        <w:numPr>
          <w:numId w:val="1001"/>
          <w:ilvl w:val="0"/>
        </w:numPr>
      </w:pPr>
      <w:r>
        <w:t xml:space="preserve">Implement supply chain strategy</w:t>
      </w:r>
    </w:p>
    <w:p>
      <w:pPr>
        <w:pStyle w:val="Compact"/>
        <w:numPr>
          <w:numId w:val="1001"/>
          <w:ilvl w:val="0"/>
        </w:numPr>
      </w:pPr>
      <w:r>
        <w:t xml:space="preserve">Work with key players in CCE to assist in the development of a supply chain strategy, based on the SBU strategy, and developed within the GS template</w:t>
      </w:r>
    </w:p>
    <w:p>
      <w:pPr>
        <w:pStyle w:val="Compact"/>
        <w:numPr>
          <w:numId w:val="1001"/>
          <w:ilvl w:val="0"/>
        </w:numPr>
      </w:pPr>
      <w:r>
        <w:t xml:space="preserve">Be accountable for operational excellence of assigned program(s), with duties including project reviews, feasibility, cost benefit analysis, prioritization, initiation, execution, required documentation and closure for all project work related to the program</w:t>
      </w:r>
    </w:p>
    <w:p>
      <w:pPr>
        <w:pStyle w:val="Compact"/>
        <w:numPr>
          <w:numId w:val="1001"/>
          <w:ilvl w:val="0"/>
        </w:numPr>
      </w:pPr>
      <w:r>
        <w:t xml:space="preserve">Key site contact for material change activity</w:t>
      </w:r>
    </w:p>
    <w:p>
      <w:pPr>
        <w:pStyle w:val="Compact"/>
        <w:numPr>
          <w:numId w:val="1001"/>
          <w:ilvl w:val="0"/>
        </w:numPr>
      </w:pPr>
      <w:r>
        <w:t xml:space="preserve">Work with customers to define artwork/packaging requirements</w:t>
      </w:r>
    </w:p>
    <w:p>
      <w:pPr>
        <w:pStyle w:val="Compact"/>
        <w:numPr>
          <w:numId w:val="1001"/>
          <w:ilvl w:val="0"/>
        </w:numPr>
      </w:pPr>
      <w:r>
        <w:t xml:space="preserve">Coordinate and facilitate with operations, engineering, technical operation, suppliers and customers to define layout, design specifications and feasibility of proposed packaging initial design and changes</w:t>
      </w:r>
    </w:p>
    <w:p>
      <w:pPr>
        <w:pStyle w:val="Compact"/>
        <w:numPr>
          <w:numId w:val="1001"/>
          <w:ilvl w:val="0"/>
        </w:numPr>
      </w:pPr>
      <w:r>
        <w:t xml:space="preserve">Partner with packaging engineering to finalize proposed design and compatibility with equipment</w:t>
      </w:r>
    </w:p>
    <w:p>
      <w:pPr>
        <w:pStyle w:val="Compact"/>
        <w:numPr>
          <w:numId w:val="1001"/>
          <w:ilvl w:val="0"/>
        </w:numPr>
      </w:pPr>
      <w:r>
        <w:t xml:space="preserve">Translate all artwork requirements to RMS specifications and vendor requirements</w:t>
      </w:r>
    </w:p>
    <w:p>
      <w:pPr>
        <w:pStyle w:val="Compact"/>
        <w:numPr>
          <w:numId w:val="1001"/>
          <w:ilvl w:val="0"/>
        </w:numPr>
      </w:pPr>
      <w:r>
        <w:t xml:space="preserve">Coordinate implementation with all groups on site</w:t>
      </w:r>
    </w:p>
    <w:p>
      <w:pPr>
        <w:pStyle w:val="Compact"/>
        <w:numPr>
          <w:numId w:val="1001"/>
          <w:ilvl w:val="0"/>
        </w:numPr>
      </w:pPr>
      <w:r>
        <w:t xml:space="preserve">Assist with inventory level assessment for materials phasing out to ensure stock obsolescence is minimized</w:t>
      </w:r>
    </w:p>
    <w:p>
      <w:pPr>
        <w:pStyle w:val="Heading2"/>
      </w:pPr>
      <w:bookmarkStart w:id="23" w:name="qualifications-for-project-manager-supply-chain"/>
      <w:r>
        <w:t xml:space="preserve">Qualifications for project manager supply chain</w:t>
      </w:r>
      <w:bookmarkEnd w:id="23"/>
    </w:p>
    <w:p>
      <w:pPr>
        <w:pStyle w:val="Compact"/>
        <w:numPr>
          <w:numId w:val="1002"/>
          <w:ilvl w:val="0"/>
        </w:numPr>
      </w:pPr>
      <w:r>
        <w:t xml:space="preserve">Flexible with travel - up to 20%</w:t>
      </w:r>
    </w:p>
    <w:p>
      <w:pPr>
        <w:pStyle w:val="Compact"/>
        <w:numPr>
          <w:numId w:val="1002"/>
          <w:ilvl w:val="0"/>
        </w:numPr>
      </w:pPr>
      <w:r>
        <w:t xml:space="preserve">Awareness of regulatory environment for devise manufacturers</w:t>
      </w:r>
    </w:p>
    <w:p>
      <w:pPr>
        <w:pStyle w:val="Compact"/>
        <w:numPr>
          <w:numId w:val="1002"/>
          <w:ilvl w:val="0"/>
        </w:numPr>
      </w:pPr>
      <w:r>
        <w:t xml:space="preserve">Awareness of Orthopedics, or related medical device sectors, would be useful</w:t>
      </w:r>
    </w:p>
    <w:p>
      <w:pPr>
        <w:pStyle w:val="Compact"/>
        <w:numPr>
          <w:numId w:val="1002"/>
          <w:ilvl w:val="0"/>
        </w:numPr>
      </w:pPr>
      <w:r>
        <w:t xml:space="preserve">Knowledge of MS Dynamics AX platform</w:t>
      </w:r>
    </w:p>
    <w:p>
      <w:pPr>
        <w:pStyle w:val="Compact"/>
        <w:numPr>
          <w:numId w:val="1002"/>
          <w:ilvl w:val="0"/>
        </w:numPr>
      </w:pPr>
      <w:r>
        <w:t xml:space="preserve">Knowledge of LECTRA platform</w:t>
      </w:r>
    </w:p>
    <w:p>
      <w:pPr>
        <w:pStyle w:val="Compact"/>
        <w:numPr>
          <w:numId w:val="1002"/>
          <w:ilvl w:val="0"/>
        </w:numPr>
      </w:pPr>
      <w:r>
        <w:t xml:space="preserve">Knowledge of Enovia platform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supply-chai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supply-cha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2021-10-28T13:02:20Z</dcterms:created>
  <dcterms:modified xsi:type="dcterms:W3CDTF">2021-10-28T13:02:20Z</dcterms:modified>
</cp:coreProperties>
</file>