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https://www.velvetjobs.com/job-descriptions/project-manager-consultant</w:t>
        </w:r>
      </w:hyperlink>
    </w:p>
    <w:p>
      <w:pPr>
        <w:pStyle w:val="Heading1"/>
      </w:pPr>
      <w:bookmarkStart w:id="21" w:name="example-of-project-manager-consultant-job-description"/>
      <w:r>
        <w:t xml:space="preserve">Example of Project Manager Consultant Job Description</w:t>
      </w:r>
      <w:bookmarkEnd w:id="21"/>
    </w:p>
    <w:p>
      <w:pPr>
        <w:pStyle w:val="Compact"/>
      </w:pPr>
      <w:r>
        <w:t xml:space="preserve">Our innovative and growing company is looking to fill the role of project manager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consultant"/>
      <w:r>
        <w:t xml:space="preserve">Responsibilities for project manager consultant</w:t>
      </w:r>
      <w:bookmarkEnd w:id="22"/>
    </w:p>
    <w:p>
      <w:pPr>
        <w:pStyle w:val="Compact"/>
        <w:numPr>
          <w:numId w:val="1001"/>
          <w:ilvl w:val="0"/>
        </w:numPr>
      </w:pPr>
      <w:r>
        <w:t xml:space="preserve">Establish, track, and manage project expectations as related to the critical path for application deployment</w:t>
      </w:r>
    </w:p>
    <w:p>
      <w:pPr>
        <w:pStyle w:val="Compact"/>
        <w:numPr>
          <w:numId w:val="1001"/>
          <w:ilvl w:val="0"/>
        </w:numPr>
      </w:pPr>
      <w:r>
        <w:t xml:space="preserve">Provide timely communications (verbal and written) to leadership, project teams, and business customers as appropriate</w:t>
      </w:r>
    </w:p>
    <w:p>
      <w:pPr>
        <w:pStyle w:val="Compact"/>
        <w:numPr>
          <w:numId w:val="1001"/>
          <w:ilvl w:val="0"/>
        </w:numPr>
      </w:pPr>
      <w:r>
        <w:t xml:space="preserve">Achieve strategic customer objectives and profitability defined by company management</w:t>
      </w:r>
    </w:p>
    <w:p>
      <w:pPr>
        <w:pStyle w:val="Compact"/>
        <w:numPr>
          <w:numId w:val="1001"/>
          <w:ilvl w:val="0"/>
        </w:numPr>
      </w:pPr>
      <w:r>
        <w:t xml:space="preserve">Successfully complete (in a primary leadership role) multiple new client implementations or existing client projects as required by the specific team/role</w:t>
      </w:r>
    </w:p>
    <w:p>
      <w:pPr>
        <w:pStyle w:val="Compact"/>
        <w:numPr>
          <w:numId w:val="1001"/>
          <w:ilvl w:val="0"/>
        </w:numPr>
      </w:pPr>
      <w:r>
        <w:t xml:space="preserve">Duties include, but are not limited to, frequent client interaction, completion of customer correspondence and implementation schedules, completion of required paperwork, and management of critical path</w:t>
      </w:r>
    </w:p>
    <w:p>
      <w:pPr>
        <w:pStyle w:val="Compact"/>
        <w:numPr>
          <w:numId w:val="1001"/>
          <w:ilvl w:val="0"/>
        </w:numPr>
      </w:pPr>
      <w:r>
        <w:t xml:space="preserve">Ensures end to end success in the implementation of the project for the client</w:t>
      </w:r>
    </w:p>
    <w:p>
      <w:pPr>
        <w:pStyle w:val="Compact"/>
        <w:numPr>
          <w:numId w:val="1001"/>
          <w:ilvl w:val="0"/>
        </w:numPr>
      </w:pPr>
      <w:r>
        <w:t xml:space="preserve">Develops project schedules, target dates, and timelines associated with all implementation activities in conjunction with customer and Technology Specialists</w:t>
      </w:r>
    </w:p>
    <w:p>
      <w:pPr>
        <w:pStyle w:val="Compact"/>
        <w:numPr>
          <w:numId w:val="1001"/>
          <w:ilvl w:val="0"/>
        </w:numPr>
      </w:pPr>
      <w:r>
        <w:t xml:space="preserve">Coordinates necessary IT development with Technology Specialists</w:t>
      </w:r>
    </w:p>
    <w:p>
      <w:pPr>
        <w:pStyle w:val="Compact"/>
        <w:numPr>
          <w:numId w:val="1001"/>
          <w:ilvl w:val="0"/>
        </w:numPr>
      </w:pPr>
      <w:r>
        <w:t xml:space="preserve">Performs post-conversion analysis, problem determination and resolution, and other customer support and consulting as required</w:t>
      </w:r>
    </w:p>
    <w:p>
      <w:pPr>
        <w:pStyle w:val="Compact"/>
        <w:numPr>
          <w:numId w:val="1001"/>
          <w:ilvl w:val="0"/>
        </w:numPr>
      </w:pPr>
      <w:r>
        <w:t xml:space="preserve">Conducts gap analysis with products services offered and truly required by customer and refers additional sales opportunities back to the appropriate salesperson</w:t>
      </w:r>
    </w:p>
    <w:p>
      <w:pPr>
        <w:pStyle w:val="Heading2"/>
      </w:pPr>
      <w:bookmarkStart w:id="23" w:name="qualifications-for-project-manager-consultant"/>
      <w:r>
        <w:t xml:space="preserve">Qualifications for project manager consultant</w:t>
      </w:r>
      <w:bookmarkEnd w:id="23"/>
    </w:p>
    <w:p>
      <w:pPr>
        <w:pStyle w:val="Compact"/>
        <w:numPr>
          <w:numId w:val="1002"/>
          <w:ilvl w:val="0"/>
        </w:numPr>
      </w:pPr>
      <w:r>
        <w:t xml:space="preserve">Articulate professionals who will thrive in our work environment</w:t>
      </w:r>
    </w:p>
    <w:p>
      <w:pPr>
        <w:pStyle w:val="Compact"/>
        <w:numPr>
          <w:numId w:val="1002"/>
          <w:ilvl w:val="0"/>
        </w:numPr>
      </w:pPr>
      <w:r>
        <w:t xml:space="preserve">Possess a can-do attitude, an entrepreneurial spirit, a balanced approach to the daily challenges of project work</w:t>
      </w:r>
    </w:p>
    <w:p>
      <w:pPr>
        <w:pStyle w:val="Compact"/>
        <w:numPr>
          <w:numId w:val="1002"/>
          <w:ilvl w:val="0"/>
        </w:numPr>
      </w:pPr>
      <w:r>
        <w:t xml:space="preserve">A contagious sense of fun</w:t>
      </w:r>
    </w:p>
    <w:p>
      <w:pPr>
        <w:pStyle w:val="Compact"/>
        <w:numPr>
          <w:numId w:val="1002"/>
          <w:ilvl w:val="0"/>
        </w:numPr>
      </w:pPr>
      <w:r>
        <w:t xml:space="preserve">Strong previous Industry experience, having worked in Tier-1 IT organizations in BFSI domain with a focus on Payments Domain experience in Low Value Payments, High Value Payments, Cross Border Payments and key regulations &amp; associated IT impacts, affecting the Payments market, such as Single Euro Payments Area (SEPA), Faster Payments, Payment Services Directive, Account Switching, G3</w:t>
      </w:r>
    </w:p>
    <w:p>
      <w:pPr>
        <w:pStyle w:val="Compact"/>
        <w:numPr>
          <w:numId w:val="1002"/>
          <w:ilvl w:val="0"/>
        </w:numPr>
      </w:pPr>
      <w:r>
        <w:t xml:space="preserve">Expertise in 3rd Party Payment products – Clear2Pay, Dovetail, FundTech</w:t>
      </w:r>
    </w:p>
    <w:p>
      <w:pPr>
        <w:pStyle w:val="Compact"/>
        <w:numPr>
          <w:numId w:val="1002"/>
          <w:ilvl w:val="0"/>
        </w:numPr>
      </w:pPr>
      <w:r>
        <w:t xml:space="preserve">Manages all phases of the project delivery life cycle and consults for other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2021-10-28T13:25:47Z</dcterms:created>
  <dcterms:modified xsi:type="dcterms:W3CDTF">2021-10-28T13:25:47Z</dcterms:modified>
</cp:coreProperties>
</file>