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https://www.velvetjobs.com/job-descriptions/project-management-consultant</w:t>
        </w:r>
      </w:hyperlink>
    </w:p>
    <w:p>
      <w:pPr>
        <w:pStyle w:val="Heading1"/>
      </w:pPr>
      <w:bookmarkStart w:id="21" w:name="example-of-project-management-consultant-job-description"/>
      <w:r>
        <w:t xml:space="preserve">Example of Project Management Consultant Job Description</w:t>
      </w:r>
      <w:bookmarkEnd w:id="21"/>
    </w:p>
    <w:p>
      <w:pPr>
        <w:pStyle w:val="Compact"/>
      </w:pPr>
      <w:r>
        <w:t xml:space="preserve">Our company is hiring for a project management consultant. To join our growing team, please review the list of responsibilities and qualifications.</w:t>
      </w:r>
    </w:p>
    <w:p>
      <w:pPr>
        <w:pStyle w:val="Heading2"/>
      </w:pPr>
      <w:bookmarkStart w:id="22" w:name="responsibilities-for-project-management-consultant"/>
      <w:r>
        <w:t xml:space="preserve">Responsibilities for project management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Survey, collect and update various disparate information that allows for the accurate reporting of financial, statistical and other technical evaluations</w:t>
      </w:r>
    </w:p>
    <w:p>
      <w:pPr>
        <w:pStyle w:val="Compact"/>
        <w:numPr>
          <w:numId w:val="1001"/>
          <w:ilvl w:val="0"/>
        </w:numPr>
      </w:pPr>
      <w:r>
        <w:t xml:space="preserve">Support projects/group of projects from inception to completion</w:t>
      </w:r>
    </w:p>
    <w:p>
      <w:pPr>
        <w:pStyle w:val="Compact"/>
        <w:numPr>
          <w:numId w:val="1001"/>
          <w:ilvl w:val="0"/>
        </w:numPr>
      </w:pPr>
      <w:r>
        <w:t xml:space="preserve">Support the preparation of space planning, design solutions, feasibility studies, capital planning, design and contract supervision and options appraisals etc in connection with proposed and approved developments</w:t>
      </w:r>
    </w:p>
    <w:p>
      <w:pPr>
        <w:pStyle w:val="Compact"/>
        <w:numPr>
          <w:numId w:val="1001"/>
          <w:ilvl w:val="0"/>
        </w:numPr>
      </w:pPr>
      <w:r>
        <w:t xml:space="preserve">Communicate and provide customer focused high quality services to all CHP Clients</w:t>
      </w:r>
    </w:p>
    <w:p>
      <w:pPr>
        <w:pStyle w:val="Compact"/>
        <w:numPr>
          <w:numId w:val="1001"/>
          <w:ilvl w:val="0"/>
        </w:numPr>
      </w:pPr>
      <w:r>
        <w:t xml:space="preserve">Engage with the CHP team to ensure expertise, knowledge and new services are promoted to all CHP’s clients</w:t>
      </w:r>
    </w:p>
    <w:p>
      <w:pPr>
        <w:pStyle w:val="Compact"/>
        <w:numPr>
          <w:numId w:val="1001"/>
          <w:ilvl w:val="0"/>
        </w:numPr>
      </w:pPr>
      <w:r>
        <w:t xml:space="preserve">Interpret and implement instructions from CHP’s project team and Clients</w:t>
      </w:r>
    </w:p>
    <w:p>
      <w:pPr>
        <w:pStyle w:val="Compact"/>
        <w:numPr>
          <w:numId w:val="1001"/>
          <w:ilvl w:val="0"/>
        </w:numPr>
      </w:pPr>
      <w:r>
        <w:t xml:space="preserve">Monitoring performance vs</w:t>
      </w:r>
    </w:p>
    <w:p>
      <w:pPr>
        <w:pStyle w:val="Compact"/>
        <w:numPr>
          <w:numId w:val="1001"/>
          <w:ilvl w:val="0"/>
        </w:numPr>
      </w:pPr>
      <w:r>
        <w:t xml:space="preserve">Ensuring documentation of key clinical information and decisions, real-time accuracy of project management and clinical systems (MS Project, SAP, Planisware, IMPACT, etc)</w:t>
      </w:r>
    </w:p>
    <w:p>
      <w:pPr>
        <w:pStyle w:val="Compact"/>
        <w:numPr>
          <w:numId w:val="1001"/>
          <w:ilvl w:val="0"/>
        </w:numPr>
      </w:pPr>
      <w:r>
        <w:t xml:space="preserve">Develop and manage a Service Program Management delivery reporting set, in line with internal metrics contractual obligations towards the customer</w:t>
      </w:r>
    </w:p>
    <w:p>
      <w:pPr>
        <w:pStyle w:val="Compact"/>
        <w:numPr>
          <w:numId w:val="1001"/>
          <w:ilvl w:val="0"/>
        </w:numPr>
      </w:pPr>
      <w:r>
        <w:t xml:space="preserve">Determine key stakeholders and adhere to published processes for communication to all impacted areas</w:t>
      </w:r>
    </w:p>
    <w:p>
      <w:pPr>
        <w:pStyle w:val="Heading2"/>
      </w:pPr>
      <w:bookmarkStart w:id="23" w:name="qualifications-for-project-management-consultant"/>
      <w:r>
        <w:t xml:space="preserve">Qualifications for project management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Has experience implementing large change initiatives (technology, processes, ) to organizations, including addressing the change management aspect and delivering training to the users</w:t>
      </w:r>
    </w:p>
    <w:p>
      <w:pPr>
        <w:pStyle w:val="Compact"/>
        <w:numPr>
          <w:numId w:val="1002"/>
          <w:ilvl w:val="0"/>
        </w:numPr>
      </w:pPr>
      <w:r>
        <w:t xml:space="preserve">Has proven experience in setting up initiatives for success and a clear understanding of what is required to deliver them and assess the benefits realized</w:t>
      </w:r>
    </w:p>
    <w:p>
      <w:pPr>
        <w:pStyle w:val="Compact"/>
        <w:numPr>
          <w:numId w:val="1002"/>
          <w:ilvl w:val="0"/>
        </w:numPr>
      </w:pPr>
      <w:r>
        <w:t xml:space="preserve">Ability to understand and resolve ambiguity and adjust personal style to different situations</w:t>
      </w:r>
    </w:p>
    <w:p>
      <w:pPr>
        <w:pStyle w:val="Compact"/>
        <w:numPr>
          <w:numId w:val="1002"/>
          <w:ilvl w:val="0"/>
        </w:numPr>
      </w:pPr>
      <w:r>
        <w:t xml:space="preserve">Strong attention to detail and demonstrated analytical skills</w:t>
      </w:r>
    </w:p>
    <w:p>
      <w:pPr>
        <w:pStyle w:val="Compact"/>
        <w:numPr>
          <w:numId w:val="1002"/>
          <w:ilvl w:val="0"/>
        </w:numPr>
      </w:pPr>
      <w:r>
        <w:t xml:space="preserve">Strong collaboration and teaming with Regional PMO resources to ensure consistent 'OnePMO' approach is delivered to the client</w:t>
      </w:r>
    </w:p>
    <w:p>
      <w:pPr>
        <w:pStyle w:val="Compact"/>
        <w:numPr>
          <w:numId w:val="1002"/>
          <w:ilvl w:val="0"/>
        </w:numPr>
      </w:pPr>
      <w:r>
        <w:t xml:space="preserve">One to two years of additional relevant experience in technical, business or industry specialty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2021-10-28T12:58:31Z</dcterms:created>
  <dcterms:modified xsi:type="dcterms:W3CDTF">2021-10-28T12:58:31Z</dcterms:modified>
</cp:coreProperties>
</file>