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https://www.velvetjobs.com/job-descriptions/program-mgmt-senior</w:t>
        </w:r>
      </w:hyperlink>
    </w:p>
    <w:p>
      <w:pPr>
        <w:pStyle w:val="Heading1"/>
      </w:pPr>
      <w:bookmarkStart w:id="21" w:name="example-of-program-mgmt-senior-job-description"/>
      <w:r>
        <w:t xml:space="preserve">Example of Program Mgmt, Senior Job Description</w:t>
      </w:r>
      <w:bookmarkEnd w:id="21"/>
    </w:p>
    <w:p>
      <w:pPr>
        <w:pStyle w:val="Compact"/>
      </w:pPr>
      <w:r>
        <w:t xml:space="preserve">Our company is growing rapidly and is looking for a program mgmt,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gmt-senior"/>
      <w:r>
        <w:t xml:space="preserve">Responsibilities for program mgmt,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devices in mass production, the Program Manager leads sustaining core team to manage feature enhancements, quality, continuity of supply, and cost reduction</w:t>
      </w:r>
    </w:p>
    <w:p>
      <w:pPr>
        <w:pStyle w:val="Compact"/>
        <w:numPr>
          <w:numId w:val="1001"/>
          <w:ilvl w:val="0"/>
        </w:numPr>
      </w:pPr>
      <w:r>
        <w:t xml:space="preserve">Design and facilitate client workshops leveraging existing IC/DAC assets and contributing back into existing asset library Scope new IC/DAC thought leadership</w:t>
      </w:r>
    </w:p>
    <w:p>
      <w:pPr>
        <w:pStyle w:val="Compact"/>
        <w:numPr>
          <w:numId w:val="1001"/>
          <w:ilvl w:val="0"/>
        </w:numPr>
      </w:pPr>
      <w:r>
        <w:t xml:space="preserve">Develop new CMT-focused thought leadership contributions that can be leveraged across account teams and clients</w:t>
      </w:r>
    </w:p>
    <w:p>
      <w:pPr>
        <w:pStyle w:val="Compact"/>
        <w:numPr>
          <w:numId w:val="1001"/>
          <w:ilvl w:val="0"/>
        </w:numPr>
      </w:pPr>
      <w:r>
        <w:t xml:space="preserve">Educate CMT West account teams on IC/DAC assets and value and make recommendations</w:t>
      </w:r>
    </w:p>
    <w:p>
      <w:pPr>
        <w:pStyle w:val="Compact"/>
        <w:numPr>
          <w:numId w:val="1001"/>
          <w:ilvl w:val="0"/>
        </w:numPr>
      </w:pPr>
      <w:r>
        <w:t xml:space="preserve">Represent the IC and DAC in account and client sessions</w:t>
      </w:r>
    </w:p>
    <w:p>
      <w:pPr>
        <w:pStyle w:val="Compact"/>
        <w:numPr>
          <w:numId w:val="1001"/>
          <w:ilvl w:val="0"/>
        </w:numPr>
      </w:pPr>
      <w:r>
        <w:t xml:space="preserve">Work with Business Service Teams to learn about their offerings and assets</w:t>
      </w:r>
    </w:p>
    <w:p>
      <w:pPr>
        <w:pStyle w:val="Compact"/>
        <w:numPr>
          <w:numId w:val="1001"/>
          <w:ilvl w:val="0"/>
        </w:numPr>
      </w:pPr>
      <w:r>
        <w:t xml:space="preserve">Work with Tech Labs leadership and researchers to understand current pipeline of assets</w:t>
      </w:r>
    </w:p>
    <w:p>
      <w:pPr>
        <w:pStyle w:val="Compact"/>
        <w:numPr>
          <w:numId w:val="1001"/>
          <w:ilvl w:val="0"/>
        </w:numPr>
      </w:pPr>
      <w:r>
        <w:t xml:space="preserve">Work with other Innovation Centers and DACs globally to understand offerings and asset</w:t>
      </w:r>
    </w:p>
    <w:p>
      <w:pPr>
        <w:pStyle w:val="Compact"/>
        <w:numPr>
          <w:numId w:val="1001"/>
          <w:ilvl w:val="0"/>
        </w:numPr>
      </w:pPr>
      <w:r>
        <w:t xml:space="preserve">Highlight new and existing assets that should be ‘harvested’ back to the IC/DAC catalog</w:t>
      </w:r>
    </w:p>
    <w:p>
      <w:pPr>
        <w:pStyle w:val="Compact"/>
        <w:numPr>
          <w:numId w:val="1001"/>
          <w:ilvl w:val="0"/>
        </w:numPr>
      </w:pPr>
      <w:r>
        <w:t xml:space="preserve">Build trusting relationships with key account, industry and business services leads</w:t>
      </w:r>
    </w:p>
    <w:p>
      <w:pPr>
        <w:pStyle w:val="Heading2"/>
      </w:pPr>
      <w:bookmarkStart w:id="23" w:name="qualifications-for-program-mgmt-senior"/>
      <w:r>
        <w:t xml:space="preserve">Qualifications for program mgmt,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collaborating with teams across geographies and nationalities</w:t>
      </w:r>
    </w:p>
    <w:p>
      <w:pPr>
        <w:pStyle w:val="Compact"/>
        <w:numPr>
          <w:numId w:val="1002"/>
          <w:ilvl w:val="0"/>
        </w:numPr>
      </w:pPr>
      <w:r>
        <w:t xml:space="preserve">Exposure of working with different company/entity in system or process integration capacity is strongly preferred</w:t>
      </w:r>
    </w:p>
    <w:p>
      <w:pPr>
        <w:pStyle w:val="Compact"/>
        <w:numPr>
          <w:numId w:val="1002"/>
          <w:ilvl w:val="0"/>
        </w:numPr>
      </w:pPr>
      <w:r>
        <w:t xml:space="preserve">Creative problem solving skill, to identify pain points, conceptualize solutions while balancing complexity and effort in process &amp; technology changes</w:t>
      </w:r>
    </w:p>
    <w:p>
      <w:pPr>
        <w:pStyle w:val="Compact"/>
        <w:numPr>
          <w:numId w:val="1002"/>
          <w:ilvl w:val="0"/>
        </w:numPr>
      </w:pPr>
      <w:r>
        <w:t xml:space="preserve">Ability to speak and write Chinese fluently is a must to engage with Alibaba team effectively</w:t>
      </w:r>
    </w:p>
    <w:p>
      <w:pPr>
        <w:pStyle w:val="Compact"/>
        <w:numPr>
          <w:numId w:val="1002"/>
          <w:ilvl w:val="0"/>
        </w:numPr>
      </w:pPr>
      <w:r>
        <w:t xml:space="preserve">Non-native speaker must demonstrate 2+ years experience working in Chinese language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engineering/computing/business/economics, graduated with an MBA/Masters from a top university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gm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gm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2021-10-28T12:47:49Z</dcterms:created>
  <dcterms:modified xsi:type="dcterms:W3CDTF">2021-10-28T12:47:49Z</dcterms:modified>
</cp:coreProperties>
</file>