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https://www.velvetjobs.com/job-descriptions/program-management</w:t>
        </w:r>
      </w:hyperlink>
    </w:p>
    <w:p>
      <w:pPr>
        <w:pStyle w:val="Heading1"/>
      </w:pPr>
      <w:bookmarkStart w:id="21" w:name="example-of-program-management-job-description"/>
      <w:r>
        <w:t xml:space="preserve">Example of Program Management Job Description</w:t>
      </w:r>
      <w:bookmarkEnd w:id="21"/>
    </w:p>
    <w:p>
      <w:pPr>
        <w:pStyle w:val="Compact"/>
      </w:pPr>
      <w:r>
        <w:t xml:space="preserve">Our innovative and growing company is looking for a program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program-management"/>
      <w:r>
        <w:t xml:space="preserve">Responsibilities for program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networking contacts to learn how other organizations have transformed themselves and identify best practices to leverage</w:t>
      </w:r>
    </w:p>
    <w:p>
      <w:pPr>
        <w:pStyle w:val="Compact"/>
        <w:numPr>
          <w:numId w:val="1001"/>
          <w:ilvl w:val="0"/>
        </w:numPr>
      </w:pPr>
      <w:r>
        <w:t xml:space="preserve">Coach teams facing tough challenges related to how they work and interact together</w:t>
      </w:r>
    </w:p>
    <w:p>
      <w:pPr>
        <w:pStyle w:val="Compact"/>
        <w:numPr>
          <w:numId w:val="1001"/>
          <w:ilvl w:val="0"/>
        </w:numPr>
      </w:pPr>
      <w:r>
        <w:t xml:space="preserve">Drive delivery satisfaction with key business stakeholders</w:t>
      </w:r>
    </w:p>
    <w:p>
      <w:pPr>
        <w:pStyle w:val="Compact"/>
        <w:numPr>
          <w:numId w:val="1001"/>
          <w:ilvl w:val="0"/>
        </w:numPr>
      </w:pPr>
      <w:r>
        <w:t xml:space="preserve">Ensure that all findings have a corresponding project in Clarity to adress closure of finding ( SIIs, Audits, MRIA’S)</w:t>
      </w:r>
    </w:p>
    <w:p>
      <w:pPr>
        <w:pStyle w:val="Compact"/>
        <w:numPr>
          <w:numId w:val="1001"/>
          <w:ilvl w:val="0"/>
        </w:numPr>
      </w:pPr>
      <w:r>
        <w:t xml:space="preserve">Establish and grow relationships with key external stakeholders</w:t>
      </w:r>
    </w:p>
    <w:p>
      <w:pPr>
        <w:pStyle w:val="Compact"/>
        <w:numPr>
          <w:numId w:val="1001"/>
          <w:ilvl w:val="0"/>
        </w:numPr>
      </w:pPr>
      <w:r>
        <w:t xml:space="preserve">Drive implementation of key program documentation – TPPS, Strategic Development plans, Dashboards, Risk assessments team agendas, time line reports and meeting minutes</w:t>
      </w:r>
    </w:p>
    <w:p>
      <w:pPr>
        <w:pStyle w:val="Compact"/>
        <w:numPr>
          <w:numId w:val="1001"/>
          <w:ilvl w:val="0"/>
        </w:numPr>
      </w:pPr>
      <w:r>
        <w:t xml:space="preserve">Chairs gate reviews for proposals/ROMs/Streamline Delivery Orders, manages PCOL requests and responses, BLCRs, CR Boards</w:t>
      </w:r>
    </w:p>
    <w:p>
      <w:pPr>
        <w:pStyle w:val="Compact"/>
        <w:numPr>
          <w:numId w:val="1001"/>
          <w:ilvl w:val="0"/>
        </w:numPr>
      </w:pPr>
      <w:r>
        <w:t xml:space="preserve">Leverages relationships and collaborates on a regular basis with all functional areas to identify PMO needs, develop and manage financial budgets for investments and performance metrics</w:t>
      </w:r>
    </w:p>
    <w:p>
      <w:pPr>
        <w:pStyle w:val="Compact"/>
        <w:numPr>
          <w:numId w:val="1001"/>
          <w:ilvl w:val="0"/>
        </w:numPr>
      </w:pPr>
      <w:r>
        <w:t xml:space="preserve">Ensure that program design meets regulatory guidelines Biologics internal standards and controls</w:t>
      </w:r>
    </w:p>
    <w:p>
      <w:pPr>
        <w:pStyle w:val="Compact"/>
        <w:numPr>
          <w:numId w:val="1001"/>
          <w:ilvl w:val="0"/>
        </w:numPr>
      </w:pPr>
      <w:r>
        <w:t xml:space="preserve">Leading the development of the RMS IP business strategy for domestic and</w:t>
      </w:r>
    </w:p>
    <w:p>
      <w:pPr>
        <w:pStyle w:val="Heading2"/>
      </w:pPr>
      <w:bookmarkStart w:id="23" w:name="qualifications-for-program-management"/>
      <w:r>
        <w:t xml:space="preserve">Qualifications for program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Program Management experience with demonstrated delivery</w:t>
      </w:r>
    </w:p>
    <w:p>
      <w:pPr>
        <w:pStyle w:val="Compact"/>
        <w:numPr>
          <w:numId w:val="1002"/>
          <w:ilvl w:val="0"/>
        </w:numPr>
      </w:pPr>
      <w:r>
        <w:t xml:space="preserve">Design and release experience preferred</w:t>
      </w:r>
    </w:p>
    <w:p>
      <w:pPr>
        <w:pStyle w:val="Compact"/>
        <w:numPr>
          <w:numId w:val="1002"/>
          <w:ilvl w:val="0"/>
        </w:numPr>
      </w:pPr>
      <w:r>
        <w:t xml:space="preserve">Provides expert leadership in coordinating, facilitating, motivating, and directing program management efforts within the company</w:t>
      </w:r>
    </w:p>
    <w:p>
      <w:pPr>
        <w:pStyle w:val="Compact"/>
        <w:numPr>
          <w:numId w:val="1002"/>
          <w:ilvl w:val="0"/>
        </w:numPr>
      </w:pPr>
      <w:r>
        <w:t xml:space="preserve">Establishes and communicates the Corporate &amp; Division deliverable requirements with respect to timing, quality and completeness</w:t>
      </w:r>
    </w:p>
    <w:p>
      <w:pPr>
        <w:pStyle w:val="Compact"/>
        <w:numPr>
          <w:numId w:val="1002"/>
          <w:ilvl w:val="0"/>
        </w:numPr>
      </w:pPr>
      <w:r>
        <w:t xml:space="preserve">Monitors and tracks progress for all programs</w:t>
      </w:r>
    </w:p>
    <w:p>
      <w:pPr>
        <w:pStyle w:val="Compact"/>
        <w:numPr>
          <w:numId w:val="1002"/>
          <w:ilvl w:val="0"/>
        </w:numPr>
      </w:pPr>
      <w:r>
        <w:t xml:space="preserve">Leads regular reviews with executive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2021-10-28T13:14:12Z</dcterms:created>
  <dcterms:modified xsi:type="dcterms:W3CDTF">2021-10-28T13:14:12Z</dcterms:modified>
</cp:coreProperties>
</file>