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https://www.velvetjobs.com/job-descriptions/program-management-director</w:t>
        </w:r>
      </w:hyperlink>
    </w:p>
    <w:p>
      <w:pPr>
        <w:pStyle w:val="Heading1"/>
      </w:pPr>
      <w:bookmarkStart w:id="21" w:name="example-of-program-management-director-job-description"/>
      <w:r>
        <w:t xml:space="preserve">Example of Program Management Director Job Description</w:t>
      </w:r>
      <w:bookmarkEnd w:id="21"/>
    </w:p>
    <w:p>
      <w:pPr>
        <w:pStyle w:val="Compact"/>
      </w:pPr>
      <w:r>
        <w:t xml:space="preserve">Our company is growing rapidly and is looking to fill the role of program management director. If you are looking for an exciting place to work, please take a look at the list of qualifications below.</w:t>
      </w:r>
    </w:p>
    <w:p>
      <w:pPr>
        <w:pStyle w:val="Heading2"/>
      </w:pPr>
      <w:bookmarkStart w:id="22" w:name="responsibilities-for-program-management-director"/>
      <w:r>
        <w:t xml:space="preserve">Responsibilities for program management director</w:t>
      </w:r>
      <w:bookmarkEnd w:id="22"/>
    </w:p>
    <w:p>
      <w:pPr>
        <w:pStyle w:val="Compact"/>
        <w:numPr>
          <w:numId w:val="1001"/>
          <w:ilvl w:val="0"/>
        </w:numPr>
      </w:pPr>
      <w:r>
        <w:t xml:space="preserve">Working cross-functionally (specifically with the Solution Management teams) be the operational leader for all customer and market oriented outreach programs inclusive of development partnerships, pilot programs, clinical leadership and executive advisory councils, market and analyst outreach programs, strategic initiatives such as stimulus program support, and other client driven development programs</w:t>
      </w:r>
    </w:p>
    <w:p>
      <w:pPr>
        <w:pStyle w:val="Compact"/>
        <w:numPr>
          <w:numId w:val="1001"/>
          <w:ilvl w:val="0"/>
        </w:numPr>
      </w:pPr>
      <w:r>
        <w:t xml:space="preserve">Close coordination with Field facing program team and product development teams are essential</w:t>
      </w:r>
    </w:p>
    <w:p>
      <w:pPr>
        <w:pStyle w:val="Compact"/>
        <w:numPr>
          <w:numId w:val="1001"/>
          <w:ilvl w:val="0"/>
        </w:numPr>
      </w:pPr>
      <w:r>
        <w:t xml:space="preserve">Consistent exercise of independent judgement and discretion in matters of significant importance is essential</w:t>
      </w:r>
    </w:p>
    <w:p>
      <w:pPr>
        <w:pStyle w:val="Compact"/>
        <w:numPr>
          <w:numId w:val="1001"/>
          <w:ilvl w:val="0"/>
        </w:numPr>
      </w:pPr>
      <w:r>
        <w:t xml:space="preserve">Oversee a team of roughly twenty-five Project and Program Managers</w:t>
      </w:r>
    </w:p>
    <w:p>
      <w:pPr>
        <w:pStyle w:val="Compact"/>
        <w:numPr>
          <w:numId w:val="1001"/>
          <w:ilvl w:val="0"/>
        </w:numPr>
      </w:pPr>
      <w:r>
        <w:t xml:space="preserve">Sets deliverables and creates contingency plans for the project plan</w:t>
      </w:r>
    </w:p>
    <w:p>
      <w:pPr>
        <w:pStyle w:val="Compact"/>
        <w:numPr>
          <w:numId w:val="1001"/>
          <w:ilvl w:val="0"/>
        </w:numPr>
      </w:pPr>
      <w:r>
        <w:t xml:space="preserve">Identifies and resolves project/program changes</w:t>
      </w:r>
    </w:p>
    <w:p>
      <w:pPr>
        <w:pStyle w:val="Compact"/>
        <w:numPr>
          <w:numId w:val="1001"/>
          <w:ilvl w:val="0"/>
        </w:numPr>
      </w:pPr>
      <w:r>
        <w:t xml:space="preserve">Oversee technical program management, and enablement (training media) and technical documentation creation in support of releasing commercial grade products and services</w:t>
      </w:r>
    </w:p>
    <w:p>
      <w:pPr>
        <w:pStyle w:val="Compact"/>
        <w:numPr>
          <w:numId w:val="1001"/>
          <w:ilvl w:val="0"/>
        </w:numPr>
      </w:pPr>
      <w:r>
        <w:t xml:space="preserve">Works collaboratively with development apparatus to precisely plan for timely execution of offering initiatives</w:t>
      </w:r>
    </w:p>
    <w:p>
      <w:pPr>
        <w:pStyle w:val="Compact"/>
        <w:numPr>
          <w:numId w:val="1001"/>
          <w:ilvl w:val="0"/>
        </w:numPr>
      </w:pPr>
      <w:r>
        <w:t xml:space="preserve">Looks for opportunities to retain clinical relevancy and innovation in product stack</w:t>
      </w:r>
    </w:p>
    <w:p>
      <w:pPr>
        <w:pStyle w:val="Compact"/>
        <w:numPr>
          <w:numId w:val="1001"/>
          <w:ilvl w:val="0"/>
        </w:numPr>
      </w:pPr>
      <w:r>
        <w:t xml:space="preserve">Closely works with implementation to ensure customer engagement learnings are captured in Enablement and Development</w:t>
      </w:r>
    </w:p>
    <w:p>
      <w:pPr>
        <w:pStyle w:val="Heading2"/>
      </w:pPr>
      <w:bookmarkStart w:id="23" w:name="qualifications-for-program-management-director"/>
      <w:r>
        <w:t xml:space="preserve">Qualifications for program management director</w:t>
      </w:r>
      <w:bookmarkEnd w:id="23"/>
    </w:p>
    <w:p>
      <w:pPr>
        <w:pStyle w:val="Compact"/>
        <w:numPr>
          <w:numId w:val="1002"/>
          <w:ilvl w:val="0"/>
        </w:numPr>
      </w:pPr>
      <w:r>
        <w:t xml:space="preserve">Effectively and continuously communicates offering detail and program status to the organization</w:t>
      </w:r>
    </w:p>
    <w:p>
      <w:pPr>
        <w:pStyle w:val="Compact"/>
        <w:numPr>
          <w:numId w:val="1002"/>
          <w:ilvl w:val="0"/>
        </w:numPr>
      </w:pPr>
      <w:r>
        <w:t xml:space="preserve">Effectively manages employees’ careers and puts forward a path of success and belonging</w:t>
      </w:r>
    </w:p>
    <w:p>
      <w:pPr>
        <w:pStyle w:val="Compact"/>
        <w:numPr>
          <w:numId w:val="1002"/>
          <w:ilvl w:val="0"/>
        </w:numPr>
      </w:pPr>
      <w:r>
        <w:t xml:space="preserve">Leads the creation of technical program roadmap in conjunction and alignment with offering roadmap</w:t>
      </w:r>
    </w:p>
    <w:p>
      <w:pPr>
        <w:pStyle w:val="Compact"/>
        <w:numPr>
          <w:numId w:val="1002"/>
          <w:ilvl w:val="0"/>
        </w:numPr>
      </w:pPr>
      <w:r>
        <w:t xml:space="preserve">Comfortably navigates in an Agile environment to drive early results into the revenue stream</w:t>
      </w:r>
    </w:p>
    <w:p>
      <w:pPr>
        <w:pStyle w:val="Compact"/>
        <w:numPr>
          <w:numId w:val="1002"/>
          <w:ilvl w:val="0"/>
        </w:numPr>
      </w:pPr>
      <w:r>
        <w:t xml:space="preserve">Ensure smooth launch of Literacy Collective sites (100% coverage of all students in need of T2 and T3 support</w:t>
      </w:r>
    </w:p>
    <w:p>
      <w:pPr>
        <w:pStyle w:val="Compact"/>
        <w:numPr>
          <w:numId w:val="1002"/>
          <w:ilvl w:val="0"/>
        </w:numPr>
      </w:pPr>
      <w:r>
        <w:t xml:space="preserve">Develop work plans, including the definition of project objectives, estimates, and resource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me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me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2021-10-28T13:04:34Z</dcterms:created>
  <dcterms:modified xsi:type="dcterms:W3CDTF">2021-10-28T13:04:34Z</dcterms:modified>
</cp:coreProperties>
</file>