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https://www.velvetjobs.com/job-descriptions/program-control</w:t>
        </w:r>
      </w:hyperlink>
    </w:p>
    <w:p>
      <w:pPr>
        <w:pStyle w:val="Heading1"/>
      </w:pPr>
      <w:bookmarkStart w:id="21" w:name="example-of-program-control-job-description"/>
      <w:r>
        <w:t xml:space="preserve">Example of Program Control Job Description</w:t>
      </w:r>
      <w:bookmarkEnd w:id="21"/>
    </w:p>
    <w:p>
      <w:pPr>
        <w:pStyle w:val="Compact"/>
      </w:pPr>
      <w:r>
        <w:t xml:space="preserve">Our company is searching for experienced candidates for the position of program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control"/>
      <w:r>
        <w:t xml:space="preserve">Responsibilities for program control</w:t>
      </w:r>
      <w:bookmarkEnd w:id="22"/>
    </w:p>
    <w:p>
      <w:pPr>
        <w:pStyle w:val="Compact"/>
        <w:numPr>
          <w:numId w:val="1001"/>
          <w:ilvl w:val="0"/>
        </w:numPr>
      </w:pPr>
      <w:r>
        <w:t xml:space="preserve">Maintains company-wide proposal metrics to document benchmarks for key processes and business unit performance</w:t>
      </w:r>
    </w:p>
    <w:p>
      <w:pPr>
        <w:pStyle w:val="Compact"/>
        <w:numPr>
          <w:numId w:val="1001"/>
          <w:ilvl w:val="0"/>
        </w:numPr>
      </w:pPr>
      <w:r>
        <w:t xml:space="preserve">Supports the implementation of company-wide packages for strategy / kickoff and cost / price review that outlines the competitive value proposition for the opportunity with specifics of edge in line with customer evaluation criteria</w:t>
      </w:r>
    </w:p>
    <w:p>
      <w:pPr>
        <w:pStyle w:val="Compact"/>
        <w:numPr>
          <w:numId w:val="1001"/>
          <w:ilvl w:val="0"/>
        </w:numPr>
      </w:pPr>
      <w:r>
        <w:t xml:space="preserve">Continuously improve business units preparation of major proposals with clarity of execution baselines of task / scope, cost baseline and critical path scheduling</w:t>
      </w:r>
    </w:p>
    <w:p>
      <w:pPr>
        <w:pStyle w:val="Compact"/>
        <w:numPr>
          <w:numId w:val="1001"/>
          <w:ilvl w:val="0"/>
        </w:numPr>
      </w:pPr>
      <w:r>
        <w:t xml:space="preserve">Ensures availability of business case and business analysis tool sets to assess investments (whether at a business level view or individual R&amp;D type investments)</w:t>
      </w:r>
    </w:p>
    <w:p>
      <w:pPr>
        <w:pStyle w:val="Compact"/>
        <w:numPr>
          <w:numId w:val="1001"/>
          <w:ilvl w:val="0"/>
        </w:numPr>
      </w:pPr>
      <w:r>
        <w:t xml:space="preserve">Ensures proposal pricing meets the company’s return criteria by performing RONA and NPV/IRR analysis</w:t>
      </w:r>
    </w:p>
    <w:p>
      <w:pPr>
        <w:pStyle w:val="Compact"/>
        <w:numPr>
          <w:numId w:val="1001"/>
          <w:ilvl w:val="0"/>
        </w:numPr>
      </w:pPr>
      <w:r>
        <w:t xml:space="preserve">Ensures templates and process for timely and effective process to quickly transition of proposal cost baseline to program budget after contract award</w:t>
      </w:r>
    </w:p>
    <w:p>
      <w:pPr>
        <w:pStyle w:val="Compact"/>
        <w:numPr>
          <w:numId w:val="1001"/>
          <w:ilvl w:val="0"/>
        </w:numPr>
      </w:pPr>
      <w:r>
        <w:t xml:space="preserve">Develops a robust price-to-win methodology that can be tailored by the business units to improve probability of win</w:t>
      </w:r>
    </w:p>
    <w:p>
      <w:pPr>
        <w:pStyle w:val="Compact"/>
        <w:numPr>
          <w:numId w:val="1001"/>
          <w:ilvl w:val="0"/>
        </w:numPr>
      </w:pPr>
      <w:r>
        <w:t xml:space="preserve">Ensure effective proposal to baseline transition into SAP that assures key price and cost decisions are carried forward as baseline and target for project execution</w:t>
      </w:r>
    </w:p>
    <w:p>
      <w:pPr>
        <w:pStyle w:val="Compact"/>
        <w:numPr>
          <w:numId w:val="1001"/>
          <w:ilvl w:val="0"/>
        </w:numPr>
      </w:pPr>
      <w:r>
        <w:t xml:space="preserve">Monitor and expedite schedules</w:t>
      </w:r>
    </w:p>
    <w:p>
      <w:pPr>
        <w:pStyle w:val="Compact"/>
        <w:numPr>
          <w:numId w:val="1001"/>
          <w:ilvl w:val="0"/>
        </w:numPr>
      </w:pPr>
      <w:r>
        <w:t xml:space="preserve">Direct the development, implementation and execution of the program business rhythm through training, coordination and facilitation of CAMs, Finance and Program Planning personnel</w:t>
      </w:r>
    </w:p>
    <w:p>
      <w:pPr>
        <w:pStyle w:val="Heading2"/>
      </w:pPr>
      <w:bookmarkStart w:id="23" w:name="qualifications-for-program-control"/>
      <w:r>
        <w:t xml:space="preserve">Qualifications for program control</w:t>
      </w:r>
      <w:bookmarkEnd w:id="23"/>
    </w:p>
    <w:p>
      <w:pPr>
        <w:pStyle w:val="Compact"/>
        <w:numPr>
          <w:numId w:val="1002"/>
          <w:ilvl w:val="0"/>
        </w:numPr>
      </w:pPr>
      <w:r>
        <w:t xml:space="preserve">Experience writing SOPs and scientific reports is preferred</w:t>
      </w:r>
    </w:p>
    <w:p>
      <w:pPr>
        <w:pStyle w:val="Compact"/>
        <w:numPr>
          <w:numId w:val="1002"/>
          <w:ilvl w:val="0"/>
        </w:numPr>
      </w:pPr>
      <w:r>
        <w:t xml:space="preserve">Familiarity with statistical methods and processes is essential</w:t>
      </w:r>
    </w:p>
    <w:p>
      <w:pPr>
        <w:pStyle w:val="Compact"/>
        <w:numPr>
          <w:numId w:val="1002"/>
          <w:ilvl w:val="0"/>
        </w:numPr>
      </w:pPr>
      <w:r>
        <w:t xml:space="preserve">Proficiency in Microsoft Word, Excel and PowerPoint is desired</w:t>
      </w:r>
    </w:p>
    <w:p>
      <w:pPr>
        <w:pStyle w:val="Compact"/>
        <w:numPr>
          <w:numId w:val="1002"/>
          <w:ilvl w:val="0"/>
        </w:numPr>
      </w:pPr>
      <w:r>
        <w:t xml:space="preserve">Ability to write clear and concise scientific documents is a must</w:t>
      </w:r>
    </w:p>
    <w:p>
      <w:pPr>
        <w:pStyle w:val="Compact"/>
        <w:numPr>
          <w:numId w:val="1002"/>
          <w:ilvl w:val="0"/>
        </w:numPr>
      </w:pPr>
      <w:r>
        <w:t xml:space="preserve">Experience presenting to audiences of 1 to 100+ is preferred</w:t>
      </w:r>
    </w:p>
    <w:p>
      <w:pPr>
        <w:pStyle w:val="Compact"/>
        <w:numPr>
          <w:numId w:val="1002"/>
          <w:ilvl w:val="0"/>
        </w:numPr>
      </w:pPr>
      <w:r>
        <w:t xml:space="preserve">Ability to effectively and efficiently communicate with international colleagues is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