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https://www.velvetjobs.com/job-descriptions/program-buyer</w:t>
        </w:r>
      </w:hyperlink>
    </w:p>
    <w:p>
      <w:pPr>
        <w:pStyle w:val="Heading1"/>
      </w:pPr>
      <w:bookmarkStart w:id="21" w:name="example-of-program-buyer-job-description"/>
      <w:r>
        <w:t xml:space="preserve">Example of Program Buyer Job Description</w:t>
      </w:r>
      <w:bookmarkEnd w:id="21"/>
    </w:p>
    <w:p>
      <w:pPr>
        <w:pStyle w:val="Compact"/>
      </w:pPr>
      <w:r>
        <w:t xml:space="preserve">Our company is looking for a program buyer.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buyer"/>
      <w:r>
        <w:t xml:space="preserve">Responsibilities for program buyer</w:t>
      </w:r>
      <w:bookmarkEnd w:id="22"/>
    </w:p>
    <w:p>
      <w:pPr>
        <w:pStyle w:val="Compact"/>
        <w:numPr>
          <w:numId w:val="1001"/>
          <w:ilvl w:val="0"/>
        </w:numPr>
      </w:pPr>
      <w:r>
        <w:t xml:space="preserve">Procure samples for prototype testing, obtain test result per the APQP requirements and ensure feedback to the suppliers and project team on the performance of their materials</w:t>
      </w:r>
    </w:p>
    <w:p>
      <w:pPr>
        <w:pStyle w:val="Compact"/>
        <w:numPr>
          <w:numId w:val="1001"/>
          <w:ilvl w:val="0"/>
        </w:numPr>
      </w:pPr>
      <w:r>
        <w:t xml:space="preserve">Monitor the timing of the project milestones through the PCP</w:t>
      </w:r>
    </w:p>
    <w:p>
      <w:pPr>
        <w:pStyle w:val="Compact"/>
        <w:numPr>
          <w:numId w:val="1001"/>
          <w:ilvl w:val="0"/>
        </w:numPr>
      </w:pPr>
      <w:r>
        <w:t xml:space="preserve">Ensure early involvement of SQD in case of new suppliers and/or materials and on time PPAP approval acc</w:t>
      </w:r>
    </w:p>
    <w:p>
      <w:pPr>
        <w:pStyle w:val="Compact"/>
        <w:numPr>
          <w:numId w:val="1001"/>
          <w:ilvl w:val="0"/>
        </w:numPr>
      </w:pPr>
      <w:r>
        <w:t xml:space="preserve">Develop, monitor and evaluate suppliers’ performance in collaboration with Strategic Buyer and SQA/SQD</w:t>
      </w:r>
    </w:p>
    <w:p>
      <w:pPr>
        <w:pStyle w:val="Compact"/>
        <w:numPr>
          <w:numId w:val="1001"/>
          <w:ilvl w:val="0"/>
        </w:numPr>
      </w:pPr>
      <w:r>
        <w:t xml:space="preserve">Execution of project related price and value analysis</w:t>
      </w:r>
    </w:p>
    <w:p>
      <w:pPr>
        <w:pStyle w:val="Compact"/>
        <w:numPr>
          <w:numId w:val="1001"/>
          <w:ilvl w:val="0"/>
        </w:numPr>
      </w:pPr>
      <w:r>
        <w:t xml:space="preserve">Execute the successful completion of negotiations of project-related supplier agreements (LTA, tooling contract)</w:t>
      </w:r>
    </w:p>
    <w:p>
      <w:pPr>
        <w:pStyle w:val="Compact"/>
        <w:numPr>
          <w:numId w:val="1001"/>
          <w:ilvl w:val="0"/>
        </w:numPr>
      </w:pPr>
      <w:r>
        <w:t xml:space="preserve">Execute the implementation of the commodity strategy in actual projects</w:t>
      </w:r>
    </w:p>
    <w:p>
      <w:pPr>
        <w:pStyle w:val="Compact"/>
        <w:numPr>
          <w:numId w:val="1001"/>
          <w:ilvl w:val="0"/>
        </w:numPr>
      </w:pPr>
      <w:r>
        <w:t xml:space="preserve">Build the interface between engineering and supplier in project related technical issues</w:t>
      </w:r>
    </w:p>
    <w:p>
      <w:pPr>
        <w:pStyle w:val="Compact"/>
        <w:numPr>
          <w:numId w:val="1001"/>
          <w:ilvl w:val="0"/>
        </w:numPr>
      </w:pPr>
      <w:r>
        <w:t xml:space="preserve">Responsible for early supplier involvement at the onset of the program development and subsequent milestones</w:t>
      </w:r>
    </w:p>
    <w:p>
      <w:pPr>
        <w:pStyle w:val="Compact"/>
        <w:numPr>
          <w:numId w:val="1001"/>
          <w:ilvl w:val="0"/>
        </w:numPr>
      </w:pPr>
      <w:r>
        <w:t xml:space="preserve">Process inter-company purchase contracts and yearly blanket contracts</w:t>
      </w:r>
    </w:p>
    <w:p>
      <w:pPr>
        <w:pStyle w:val="Heading2"/>
      </w:pPr>
      <w:bookmarkStart w:id="23" w:name="qualifications-for-program-buyer"/>
      <w:r>
        <w:t xml:space="preserve">Qualifications for program buyer</w:t>
      </w:r>
      <w:bookmarkEnd w:id="23"/>
    </w:p>
    <w:p>
      <w:pPr>
        <w:pStyle w:val="Compact"/>
        <w:numPr>
          <w:numId w:val="1002"/>
          <w:ilvl w:val="0"/>
        </w:numPr>
      </w:pPr>
      <w:r>
        <w:t xml:space="preserve">Minimum of 5 years of Procurement or supply chain experience</w:t>
      </w:r>
    </w:p>
    <w:p>
      <w:pPr>
        <w:pStyle w:val="Compact"/>
        <w:numPr>
          <w:numId w:val="1002"/>
          <w:ilvl w:val="0"/>
        </w:numPr>
      </w:pPr>
      <w:r>
        <w:t xml:space="preserve">Mentorship - Ensures training and development of other buyers</w:t>
      </w:r>
    </w:p>
    <w:p>
      <w:pPr>
        <w:pStyle w:val="Compact"/>
        <w:numPr>
          <w:numId w:val="1002"/>
          <w:ilvl w:val="0"/>
        </w:numPr>
      </w:pPr>
      <w:r>
        <w:t xml:space="preserve">Financial - Contributes to financial performance by being expert in analyzing cost structures/drivers relating to supplier price submissions</w:t>
      </w:r>
    </w:p>
    <w:p>
      <w:pPr>
        <w:pStyle w:val="Compact"/>
        <w:numPr>
          <w:numId w:val="1002"/>
          <w:ilvl w:val="0"/>
        </w:numPr>
      </w:pPr>
      <w:r>
        <w:t xml:space="preserve">Negotiation - proven ability to successfully negotiate prices, timing, and terms in support of Inergy’s objectives</w:t>
      </w:r>
    </w:p>
    <w:p>
      <w:pPr>
        <w:pStyle w:val="Compact"/>
        <w:numPr>
          <w:numId w:val="1002"/>
          <w:ilvl w:val="0"/>
        </w:numPr>
      </w:pPr>
      <w:r>
        <w:t xml:space="preserve">Manage the supply base through a total supply chain view to optimize material and information flow from the supplier to the point of use</w:t>
      </w:r>
    </w:p>
    <w:p>
      <w:pPr>
        <w:pStyle w:val="Compact"/>
        <w:numPr>
          <w:numId w:val="1002"/>
          <w:ilvl w:val="0"/>
        </w:numPr>
      </w:pPr>
      <w:r>
        <w:t xml:space="preserve">Able to understand product description and basic design from blueprints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buy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buy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2021-10-28T18:32:26Z</dcterms:created>
  <dcterms:modified xsi:type="dcterms:W3CDTF">2021-10-28T18:32:26Z</dcterms:modified>
</cp:coreProperties>
</file>