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https://www.velvetjobs.com/job-descriptions/professional-research-assistant</w:t>
        </w:r>
      </w:hyperlink>
    </w:p>
    <w:p>
      <w:pPr>
        <w:pStyle w:val="Heading1"/>
      </w:pPr>
      <w:bookmarkStart w:id="21" w:name="example-of-professional-research-assistant-job-description"/>
      <w:r>
        <w:t xml:space="preserve">Example of Professional Research Assistant Job Description</w:t>
      </w:r>
      <w:bookmarkEnd w:id="21"/>
    </w:p>
    <w:p>
      <w:pPr>
        <w:pStyle w:val="Compact"/>
      </w:pPr>
      <w:r>
        <w:t xml:space="preserve">Our company is growing rapidly and is hiring for a professional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research-assistant"/>
      <w:r>
        <w:t xml:space="preserve">Responsibilities for professional research assistant</w:t>
      </w:r>
      <w:bookmarkEnd w:id="22"/>
    </w:p>
    <w:p>
      <w:pPr>
        <w:pStyle w:val="Compact"/>
        <w:numPr>
          <w:numId w:val="1001"/>
          <w:ilvl w:val="0"/>
        </w:numPr>
      </w:pPr>
      <w:r>
        <w:t xml:space="preserve">Assist with grant writing/document editing</w:t>
      </w:r>
    </w:p>
    <w:p>
      <w:pPr>
        <w:pStyle w:val="Compact"/>
        <w:numPr>
          <w:numId w:val="1001"/>
          <w:ilvl w:val="0"/>
        </w:numPr>
      </w:pPr>
      <w:r>
        <w:t xml:space="preserve">Assist with manuscript preparation (including EndNote)</w:t>
      </w:r>
    </w:p>
    <w:p>
      <w:pPr>
        <w:pStyle w:val="Compact"/>
        <w:numPr>
          <w:numId w:val="1001"/>
          <w:ilvl w:val="0"/>
        </w:numPr>
      </w:pPr>
      <w:r>
        <w:t xml:space="preserve">Assist with COMIRB submission &amp; adherence</w:t>
      </w:r>
    </w:p>
    <w:p>
      <w:pPr>
        <w:pStyle w:val="Compact"/>
        <w:numPr>
          <w:numId w:val="1001"/>
          <w:ilvl w:val="0"/>
        </w:numPr>
      </w:pPr>
      <w:r>
        <w:t xml:space="preserve">Conduct correspondence</w:t>
      </w:r>
    </w:p>
    <w:p>
      <w:pPr>
        <w:pStyle w:val="Compact"/>
        <w:numPr>
          <w:numId w:val="1001"/>
          <w:ilvl w:val="0"/>
        </w:numPr>
      </w:pPr>
      <w:r>
        <w:t xml:space="preserve">Organize/manage files</w:t>
      </w:r>
    </w:p>
    <w:p>
      <w:pPr>
        <w:pStyle w:val="Compact"/>
        <w:numPr>
          <w:numId w:val="1001"/>
          <w:ilvl w:val="0"/>
        </w:numPr>
      </w:pPr>
      <w:r>
        <w:t xml:space="preserve">Potentially) Travel to/copresent at conferences</w:t>
      </w:r>
    </w:p>
    <w:p>
      <w:pPr>
        <w:pStyle w:val="Compact"/>
        <w:numPr>
          <w:numId w:val="1001"/>
          <w:ilvl w:val="0"/>
        </w:numPr>
      </w:pPr>
      <w:r>
        <w:t xml:space="preserve">Website and social media management</w:t>
      </w:r>
    </w:p>
    <w:p>
      <w:pPr>
        <w:pStyle w:val="Compact"/>
        <w:numPr>
          <w:numId w:val="1001"/>
          <w:ilvl w:val="0"/>
        </w:numPr>
      </w:pPr>
      <w:r>
        <w:t xml:space="preserve">Routine calibration, testing and validation of LC and MS systems</w:t>
      </w:r>
    </w:p>
    <w:p>
      <w:pPr>
        <w:pStyle w:val="Compact"/>
        <w:numPr>
          <w:numId w:val="1001"/>
          <w:ilvl w:val="0"/>
        </w:numPr>
      </w:pPr>
      <w:r>
        <w:t xml:space="preserve">Assist with instrument troubleshooting and repair</w:t>
      </w:r>
    </w:p>
    <w:p>
      <w:pPr>
        <w:pStyle w:val="Compact"/>
        <w:numPr>
          <w:numId w:val="1001"/>
          <w:ilvl w:val="0"/>
        </w:numPr>
      </w:pPr>
      <w:r>
        <w:t xml:space="preserve">Communicate regularly with clients, including meetings and responding to email and phone queries</w:t>
      </w:r>
    </w:p>
    <w:p>
      <w:pPr>
        <w:pStyle w:val="Heading2"/>
      </w:pPr>
      <w:bookmarkStart w:id="23" w:name="qualifications-for-professional-research-assistant"/>
      <w:r>
        <w:t xml:space="preserve">Qualifications for professional research assistant</w:t>
      </w:r>
      <w:bookmarkEnd w:id="23"/>
    </w:p>
    <w:p>
      <w:pPr>
        <w:pStyle w:val="Compact"/>
        <w:numPr>
          <w:numId w:val="1002"/>
          <w:ilvl w:val="0"/>
        </w:numPr>
      </w:pPr>
      <w:r>
        <w:t xml:space="preserve">A minimum of 6 months work experience in a research lab</w:t>
      </w:r>
    </w:p>
    <w:p>
      <w:pPr>
        <w:pStyle w:val="Compact"/>
        <w:numPr>
          <w:numId w:val="1002"/>
          <w:ilvl w:val="0"/>
        </w:numPr>
      </w:pPr>
      <w:r>
        <w:t xml:space="preserve">At least two years of previous laboratory experience is required</w:t>
      </w:r>
    </w:p>
    <w:p>
      <w:pPr>
        <w:pStyle w:val="Compact"/>
        <w:numPr>
          <w:numId w:val="1002"/>
          <w:ilvl w:val="0"/>
        </w:numPr>
      </w:pPr>
      <w:r>
        <w:t xml:space="preserve">Applicants should demonstrate that they are well organized, reliable, independent and possess considerable attention to detail</w:t>
      </w:r>
    </w:p>
    <w:p>
      <w:pPr>
        <w:pStyle w:val="Compact"/>
        <w:numPr>
          <w:numId w:val="1002"/>
          <w:ilvl w:val="0"/>
        </w:numPr>
      </w:pPr>
      <w:r>
        <w:t xml:space="preserve">Bachelor’s degree from an accredited college or university with coursework in biological science or related field</w:t>
      </w:r>
    </w:p>
    <w:p>
      <w:pPr>
        <w:pStyle w:val="Compact"/>
        <w:numPr>
          <w:numId w:val="1002"/>
          <w:ilvl w:val="0"/>
        </w:numPr>
      </w:pPr>
      <w:r>
        <w:t xml:space="preserve">BA/BS in biology/molecular biology/biochemistry/genetics/microbiology or a related field and significant prior research experience in molecular biology and genetics</w:t>
      </w:r>
    </w:p>
    <w:p>
      <w:pPr>
        <w:pStyle w:val="Compact"/>
        <w:numPr>
          <w:numId w:val="1002"/>
          <w:ilvl w:val="0"/>
        </w:numPr>
      </w:pPr>
      <w:r>
        <w:t xml:space="preserve">Previous research experience with Drosophila melanogaster, basic molecular biology techniques, gas chromatography mass spectrometry and/or fluorescence microscopy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2021-10-28T12:59:52Z</dcterms:created>
  <dcterms:modified xsi:type="dcterms:W3CDTF">2021-10-28T12:59:52Z</dcterms:modified>
</cp:coreProperties>
</file>