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https://www.velvetjobs.com/job-descriptions/professional-medical</w:t>
        </w:r>
      </w:hyperlink>
    </w:p>
    <w:p>
      <w:pPr>
        <w:pStyle w:val="Heading1"/>
      </w:pPr>
      <w:bookmarkStart w:id="21" w:name="example-of-professional-medical-job-description"/>
      <w:r>
        <w:t xml:space="preserve">Example of Professional Medical Job Description</w:t>
      </w:r>
      <w:bookmarkEnd w:id="21"/>
    </w:p>
    <w:p>
      <w:pPr>
        <w:pStyle w:val="Compact"/>
      </w:pPr>
      <w:r>
        <w:t xml:space="preserve">Our innovative and growing company is looking to fill the role of professional medical. To join our growing team, please review the list of responsibilities and qualifications.</w:t>
      </w:r>
    </w:p>
    <w:p>
      <w:pPr>
        <w:pStyle w:val="Heading2"/>
      </w:pPr>
      <w:bookmarkStart w:id="22" w:name="responsibilities-for-professional-medical"/>
      <w:r>
        <w:t xml:space="preserve">Responsibilities for professional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Clinical education provided to the company regarding diabetes, diabetes management and therapies</w:t>
      </w:r>
    </w:p>
    <w:p>
      <w:pPr>
        <w:pStyle w:val="Compact"/>
        <w:numPr>
          <w:numId w:val="1001"/>
          <w:ilvl w:val="0"/>
        </w:numPr>
      </w:pPr>
      <w:r>
        <w:t xml:space="preserve">Assess, develop, facilitate and implement programs and projects to support the marketing, advocacy and education of CGM as standard of care throughout EMEA</w:t>
      </w:r>
    </w:p>
    <w:p>
      <w:pPr>
        <w:pStyle w:val="Compact"/>
        <w:numPr>
          <w:numId w:val="1001"/>
          <w:ilvl w:val="0"/>
        </w:numPr>
      </w:pPr>
      <w:r>
        <w:t xml:space="preserve">Support the strategic planning of professional education needs to support HCPs (including Fellows) learning about CGM throughout their continuum of care (pediatric, adult, out-patient)</w:t>
      </w:r>
    </w:p>
    <w:p>
      <w:pPr>
        <w:pStyle w:val="Compact"/>
        <w:numPr>
          <w:numId w:val="1001"/>
          <w:ilvl w:val="0"/>
        </w:numPr>
      </w:pPr>
      <w:r>
        <w:t xml:space="preserve">Development and maintenance of professional education presentations (CME/CNU and non-certified) to provide a unified education structure and resource to the EMEA field team, clinical advisory board, speakers bureaus</w:t>
      </w:r>
    </w:p>
    <w:p>
      <w:pPr>
        <w:pStyle w:val="Compact"/>
        <w:numPr>
          <w:numId w:val="1001"/>
          <w:ilvl w:val="0"/>
        </w:numPr>
      </w:pPr>
      <w:r>
        <w:t xml:space="preserve">Provide clinical leadership and resources to the Field Sales Team regarding CGM and tools (product training, clinical application, clinical studies/clinical selling and advocacy, CGM interpretation, ) to help with the growth of CGM as standard of care and support sales growth as an organization</w:t>
      </w:r>
    </w:p>
    <w:p>
      <w:pPr>
        <w:pStyle w:val="Compact"/>
        <w:numPr>
          <w:numId w:val="1001"/>
          <w:ilvl w:val="0"/>
        </w:numPr>
      </w:pPr>
      <w:r>
        <w:t xml:space="preserve">Work closely and collaboratively with the EMEA Teams and Global Professional Education Team US</w:t>
      </w:r>
    </w:p>
    <w:p>
      <w:pPr>
        <w:pStyle w:val="Compact"/>
        <w:numPr>
          <w:numId w:val="1001"/>
          <w:ilvl w:val="0"/>
        </w:numPr>
      </w:pPr>
      <w:r>
        <w:t xml:space="preserve">Manage clinical messaging and application with product training</w:t>
      </w:r>
    </w:p>
    <w:p>
      <w:pPr>
        <w:pStyle w:val="Compact"/>
        <w:numPr>
          <w:numId w:val="1001"/>
          <w:ilvl w:val="0"/>
        </w:numPr>
      </w:pPr>
      <w:r>
        <w:t xml:space="preserve">Support the educational needs of the collaborative efforts with other industry partners regarding product education and clinical messaging and be a clinical resource to the development teams</w:t>
      </w:r>
    </w:p>
    <w:p>
      <w:pPr>
        <w:pStyle w:val="Compact"/>
        <w:numPr>
          <w:numId w:val="1001"/>
          <w:ilvl w:val="0"/>
        </w:numPr>
      </w:pPr>
      <w:r>
        <w:t xml:space="preserve">Commits and conforms to the company quality system procedures as documented</w:t>
      </w:r>
    </w:p>
    <w:p>
      <w:pPr>
        <w:pStyle w:val="Compact"/>
        <w:numPr>
          <w:numId w:val="1001"/>
          <w:ilvl w:val="0"/>
        </w:numPr>
      </w:pPr>
      <w:r>
        <w:t xml:space="preserve">Creates, monitors and revises lead generation plans to generate a substantive business opportunity pipeline</w:t>
      </w:r>
    </w:p>
    <w:p>
      <w:pPr>
        <w:pStyle w:val="Heading2"/>
      </w:pPr>
      <w:bookmarkStart w:id="23" w:name="qualifications-for-professional-medical"/>
      <w:r>
        <w:t xml:space="preserve">Qualifications for professional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effectively interact and relate to personnel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Bachelor’s required or five-plus years of equivalent experience</w:t>
      </w:r>
    </w:p>
    <w:p>
      <w:pPr>
        <w:pStyle w:val="Compact"/>
        <w:numPr>
          <w:numId w:val="1002"/>
          <w:ilvl w:val="0"/>
        </w:numPr>
      </w:pPr>
      <w:r>
        <w:t xml:space="preserve">Prefer certification by the National Association Medical Staff Services as a Certified Professional in Medical Services Management (CPMSM) and/or a Certified Provider Credentials Specialist (CPCS)</w:t>
      </w:r>
    </w:p>
    <w:p>
      <w:pPr>
        <w:pStyle w:val="Compact"/>
        <w:numPr>
          <w:numId w:val="1002"/>
          <w:ilvl w:val="0"/>
        </w:numPr>
      </w:pPr>
      <w:r>
        <w:t xml:space="preserve">CPMSM/CPSC dual certification preferred</w:t>
      </w:r>
    </w:p>
    <w:p>
      <w:pPr>
        <w:pStyle w:val="Compact"/>
        <w:numPr>
          <w:numId w:val="1002"/>
          <w:ilvl w:val="0"/>
        </w:numPr>
      </w:pPr>
      <w:r>
        <w:t xml:space="preserve">ECHO Medical Staff/Credentialing software preferred</w:t>
      </w:r>
    </w:p>
    <w:p>
      <w:pPr>
        <w:pStyle w:val="Compact"/>
        <w:numPr>
          <w:numId w:val="1002"/>
          <w:ilvl w:val="0"/>
        </w:numPr>
      </w:pPr>
      <w:r>
        <w:t xml:space="preserve">MOH License is Mandatory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2021-10-28T18:33:11Z</dcterms:created>
  <dcterms:modified xsi:type="dcterms:W3CDTF">2021-10-28T18:33:11Z</dcterms:modified>
</cp:coreProperties>
</file>