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https://www.velvetjobs.com/job-descriptions/professional-counselor</w:t>
        </w:r>
      </w:hyperlink>
    </w:p>
    <w:p>
      <w:pPr>
        <w:pStyle w:val="Heading1"/>
      </w:pPr>
      <w:bookmarkStart w:id="21" w:name="example-of-professional-counselor-job-description"/>
      <w:r>
        <w:t xml:space="preserve">Example of Professional Counselor Job Description</w:t>
      </w:r>
      <w:bookmarkEnd w:id="21"/>
    </w:p>
    <w:p>
      <w:pPr>
        <w:pStyle w:val="Compact"/>
      </w:pPr>
      <w:r>
        <w:t xml:space="preserve">Our innovative and growing company is hiring for a professional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fessional-counselor"/>
      <w:r>
        <w:t xml:space="preserve">Responsibilities for professional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the department in appropriate committees</w:t>
      </w:r>
    </w:p>
    <w:p>
      <w:pPr>
        <w:pStyle w:val="Compact"/>
        <w:numPr>
          <w:numId w:val="1001"/>
          <w:ilvl w:val="0"/>
        </w:numPr>
      </w:pPr>
      <w:r>
        <w:t xml:space="preserve">Initiate and maintain cooperative working relationships with a variety of individuals and groups, including faculty, staff, student organizations and off-campus community groups</w:t>
      </w:r>
    </w:p>
    <w:p>
      <w:pPr>
        <w:pStyle w:val="Compact"/>
        <w:numPr>
          <w:numId w:val="1001"/>
          <w:ilvl w:val="0"/>
        </w:numPr>
      </w:pPr>
      <w:r>
        <w:t xml:space="preserve">Partake in appropriate professional development activities to remain current on relevant issues pertaining to higher education and the recruitment and retention of low-income and high risk students</w:t>
      </w:r>
    </w:p>
    <w:p>
      <w:pPr>
        <w:pStyle w:val="Compact"/>
        <w:numPr>
          <w:numId w:val="1001"/>
          <w:ilvl w:val="0"/>
        </w:numPr>
      </w:pPr>
      <w:r>
        <w:t xml:space="preserve">Participate in campus wide events and programs, which seek to recruit, retain, or encourage the success of low-income and environmentally disadvantaged students</w:t>
      </w:r>
    </w:p>
    <w:p>
      <w:pPr>
        <w:pStyle w:val="Compact"/>
        <w:numPr>
          <w:numId w:val="1001"/>
          <w:ilvl w:val="0"/>
        </w:numPr>
      </w:pPr>
      <w:r>
        <w:t xml:space="preserve">Perform in-depth analysis of student skills, abilities, previous academic performance and factors contributing to the student's academic progress to assist students in program planning, course advising, major and career exploration</w:t>
      </w:r>
    </w:p>
    <w:p>
      <w:pPr>
        <w:pStyle w:val="Compact"/>
        <w:numPr>
          <w:numId w:val="1001"/>
          <w:ilvl w:val="0"/>
        </w:numPr>
      </w:pPr>
      <w:r>
        <w:t xml:space="preserve">Use professional judgment to develop solutions to individual student problems, of considerable difficulty, which represent integrative approaches comprising appropriate referrals to campus services and other resources</w:t>
      </w:r>
    </w:p>
    <w:p>
      <w:pPr>
        <w:pStyle w:val="Compact"/>
        <w:numPr>
          <w:numId w:val="1001"/>
          <w:ilvl w:val="0"/>
        </w:numPr>
      </w:pPr>
      <w:r>
        <w:t xml:space="preserve">Implement innovative ways of encouraging and supporting the personal developmental needs of a diverse student population</w:t>
      </w:r>
    </w:p>
    <w:p>
      <w:pPr>
        <w:pStyle w:val="Compact"/>
        <w:numPr>
          <w:numId w:val="1001"/>
          <w:ilvl w:val="0"/>
        </w:numPr>
      </w:pPr>
      <w:r>
        <w:t xml:space="preserve">Utilize proper techniques to interact with persons with hostile reactions and bring such situations under control</w:t>
      </w:r>
    </w:p>
    <w:p>
      <w:pPr>
        <w:pStyle w:val="Compact"/>
        <w:numPr>
          <w:numId w:val="1001"/>
          <w:ilvl w:val="0"/>
        </w:numPr>
      </w:pPr>
      <w:r>
        <w:t xml:space="preserve">Plan, develop, and conduct retention-related workshops, sessions, and/or courses, as required</w:t>
      </w:r>
    </w:p>
    <w:p>
      <w:pPr>
        <w:pStyle w:val="Compact"/>
        <w:numPr>
          <w:numId w:val="1001"/>
          <w:ilvl w:val="0"/>
        </w:numPr>
      </w:pPr>
      <w:r>
        <w:t xml:space="preserve">Plan, coordinate, and lead in the implementation of programs and services for designated component (Freshmen Transitions, Transfer Transitions, Academic Advising, Special Projects)</w:t>
      </w:r>
    </w:p>
    <w:p>
      <w:pPr>
        <w:pStyle w:val="Heading2"/>
      </w:pPr>
      <w:bookmarkStart w:id="23" w:name="qualifications-for-professional-counselor"/>
      <w:r>
        <w:t xml:space="preserve">Qualifications for professional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equivalent experience with student records</w:t>
      </w:r>
    </w:p>
    <w:p>
      <w:pPr>
        <w:pStyle w:val="Compact"/>
        <w:numPr>
          <w:numId w:val="1002"/>
          <w:ilvl w:val="0"/>
        </w:numPr>
      </w:pPr>
      <w:r>
        <w:t xml:space="preserve">Skills in customer-client service with an emphasis on problem solving to deliver services in a timely and professional manner</w:t>
      </w:r>
    </w:p>
    <w:p>
      <w:pPr>
        <w:pStyle w:val="Compact"/>
        <w:numPr>
          <w:numId w:val="1002"/>
          <w:ilvl w:val="0"/>
        </w:numPr>
      </w:pPr>
      <w:r>
        <w:t xml:space="preserve">Ability to generate and maintain collaborative working relationships with campus and community stakeholders</w:t>
      </w:r>
    </w:p>
    <w:p>
      <w:pPr>
        <w:pStyle w:val="Compact"/>
        <w:numPr>
          <w:numId w:val="1002"/>
          <w:ilvl w:val="0"/>
        </w:numPr>
      </w:pPr>
      <w:r>
        <w:t xml:space="preserve">Ability to operate independently while applying sound professional judgment, maintaining professional standards and insuring client confidentiality</w:t>
      </w:r>
    </w:p>
    <w:p>
      <w:pPr>
        <w:pStyle w:val="Compact"/>
        <w:numPr>
          <w:numId w:val="1002"/>
          <w:ilvl w:val="0"/>
        </w:numPr>
      </w:pPr>
      <w:r>
        <w:t xml:space="preserve">Skills in mathematics used to accurately calculate grade point averages and grade point deficiencies</w:t>
      </w:r>
    </w:p>
    <w:p>
      <w:pPr>
        <w:pStyle w:val="Compact"/>
        <w:numPr>
          <w:numId w:val="1002"/>
          <w:ilvl w:val="0"/>
        </w:numPr>
      </w:pPr>
      <w:r>
        <w:t xml:space="preserve">Skills in computers including a working knowledge of computer applications including all Microsoft Office projects and on-line systems including current in-house academic record application software (PeopleSoft) and current on-line career services management products (CSOResearch/PioneerJobs)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2021-10-28T13:20:31Z</dcterms:created>
  <dcterms:modified xsi:type="dcterms:W3CDTF">2021-10-28T13:20:31Z</dcterms:modified>
</cp:coreProperties>
</file>