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https://www.velvetjobs.com/job-descriptions/product-planning</w:t>
        </w:r>
      </w:hyperlink>
    </w:p>
    <w:p>
      <w:pPr>
        <w:pStyle w:val="Heading1"/>
      </w:pPr>
      <w:bookmarkStart w:id="21" w:name="example-of-product-planning-job-description"/>
      <w:r>
        <w:t xml:space="preserve">Example of Product Planning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 planning. To join our growing team, please review the list of responsibilities and qualifications.</w:t>
      </w:r>
    </w:p>
    <w:p>
      <w:pPr>
        <w:pStyle w:val="Heading2"/>
      </w:pPr>
      <w:bookmarkStart w:id="22" w:name="responsibilities-for-product-planning"/>
      <w:r>
        <w:t xml:space="preserve">Responsibilities for product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up part numbers in Agile, AS400 and Licensing database</w:t>
      </w:r>
    </w:p>
    <w:p>
      <w:pPr>
        <w:pStyle w:val="Compact"/>
        <w:numPr>
          <w:numId w:val="1001"/>
          <w:ilvl w:val="0"/>
        </w:numPr>
      </w:pPr>
      <w:r>
        <w:t xml:space="preserve">Update game codes in Licensing database</w:t>
      </w:r>
    </w:p>
    <w:p>
      <w:pPr>
        <w:pStyle w:val="Compact"/>
        <w:numPr>
          <w:numId w:val="1001"/>
          <w:ilvl w:val="0"/>
        </w:numPr>
      </w:pPr>
      <w:r>
        <w:t xml:space="preserve">Triage dept</w:t>
      </w:r>
    </w:p>
    <w:p>
      <w:pPr>
        <w:pStyle w:val="Compact"/>
        <w:numPr>
          <w:numId w:val="1001"/>
          <w:ilvl w:val="0"/>
        </w:numPr>
      </w:pPr>
      <w:r>
        <w:t xml:space="preserve">Process game samples</w:t>
      </w:r>
    </w:p>
    <w:p>
      <w:pPr>
        <w:pStyle w:val="Compact"/>
        <w:numPr>
          <w:numId w:val="1001"/>
          <w:ilvl w:val="0"/>
        </w:numPr>
      </w:pPr>
      <w:r>
        <w:t xml:space="preserve">Attracts and develops top talent – Identifies and develops top talent</w:t>
      </w:r>
    </w:p>
    <w:p>
      <w:pPr>
        <w:pStyle w:val="Compact"/>
        <w:numPr>
          <w:numId w:val="1001"/>
          <w:ilvl w:val="0"/>
        </w:numPr>
      </w:pPr>
      <w:r>
        <w:t xml:space="preserve">Act as a key interface with ODM’s in Taipei</w:t>
      </w:r>
    </w:p>
    <w:p>
      <w:pPr>
        <w:pStyle w:val="Compact"/>
        <w:numPr>
          <w:numId w:val="1001"/>
          <w:ilvl w:val="0"/>
        </w:numPr>
      </w:pPr>
      <w:r>
        <w:t xml:space="preserve">Contribute to building a solid Truck Multibrand Team, both as an active team member driving and taking part in defining way of working and developing improved processes in selected areas</w:t>
      </w:r>
    </w:p>
    <w:p>
      <w:pPr>
        <w:pStyle w:val="Compact"/>
        <w:numPr>
          <w:numId w:val="1001"/>
          <w:ilvl w:val="0"/>
        </w:numPr>
      </w:pPr>
      <w:r>
        <w:t xml:space="preserve">Gain knowledge and develop skills that will help you launch into a career within HP’s Americas Personal Systems Organization</w:t>
      </w:r>
    </w:p>
    <w:p>
      <w:pPr>
        <w:pStyle w:val="Compact"/>
        <w:numPr>
          <w:numId w:val="1001"/>
          <w:ilvl w:val="0"/>
        </w:numPr>
      </w:pPr>
      <w:r>
        <w:t xml:space="preserve">Have an impact on how and what products HP markets in the Americas region (US, CA &amp; LATAM)</w:t>
      </w:r>
    </w:p>
    <w:p>
      <w:pPr>
        <w:pStyle w:val="Compact"/>
        <w:numPr>
          <w:numId w:val="1001"/>
          <w:ilvl w:val="0"/>
        </w:numPr>
      </w:pPr>
      <w:r>
        <w:t xml:space="preserve">Work with and for senior professionals within the leading PC vendor in the world</w:t>
      </w:r>
    </w:p>
    <w:p>
      <w:pPr>
        <w:pStyle w:val="Heading2"/>
      </w:pPr>
      <w:bookmarkStart w:id="23" w:name="qualifications-for-product-planning"/>
      <w:r>
        <w:t xml:space="preserve">Qualifications for product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travel internationally approximately 20% of the time #LI-GZ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related field (e.g., pharmacy, chemistry, biology)</w:t>
      </w:r>
    </w:p>
    <w:p>
      <w:pPr>
        <w:pStyle w:val="Compact"/>
        <w:numPr>
          <w:numId w:val="1002"/>
          <w:ilvl w:val="0"/>
        </w:numPr>
      </w:pPr>
      <w:r>
        <w:t xml:space="preserve">Customer Focus - Ensuring that the customer perspective is a driving force behind business decisions and activities</w:t>
      </w:r>
    </w:p>
    <w:p>
      <w:pPr>
        <w:pStyle w:val="Compact"/>
        <w:numPr>
          <w:numId w:val="1002"/>
          <w:ilvl w:val="0"/>
        </w:numPr>
      </w:pPr>
      <w:r>
        <w:t xml:space="preserve">Decision Making / Bias for Action - Using effective approaches for choosing a course of action or developing appropriate solutions</w:t>
      </w:r>
    </w:p>
    <w:p>
      <w:pPr>
        <w:pStyle w:val="Compact"/>
        <w:numPr>
          <w:numId w:val="1002"/>
          <w:ilvl w:val="0"/>
        </w:numPr>
      </w:pPr>
      <w:r>
        <w:t xml:space="preserve">Drives Results - Setting high goals for personal and group accomplishment</w:t>
      </w:r>
    </w:p>
    <w:p>
      <w:pPr>
        <w:pStyle w:val="Compact"/>
        <w:numPr>
          <w:numId w:val="1002"/>
          <w:ilvl w:val="0"/>
        </w:numPr>
      </w:pPr>
      <w:r>
        <w:t xml:space="preserve">Analytical Approach / Technical and Professional Knowledge &amp; Skills - Consistently utilizing relevant data and analytical techniques to derive insight into business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2021-10-28T18:39:08Z</dcterms:created>
  <dcterms:modified xsi:type="dcterms:W3CDTF">2021-10-28T18:39:08Z</dcterms:modified>
</cp:coreProperties>
</file>