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https://www.velvetjobs.com/job-descriptions/product-design</w:t>
        </w:r>
      </w:hyperlink>
    </w:p>
    <w:p>
      <w:pPr>
        <w:pStyle w:val="Heading1"/>
      </w:pPr>
      <w:bookmarkStart w:id="21" w:name="example-of-product-design-job-description"/>
      <w:r>
        <w:t xml:space="preserve">Example of Product Design Job Description</w:t>
      </w:r>
      <w:bookmarkEnd w:id="21"/>
    </w:p>
    <w:p>
      <w:pPr>
        <w:pStyle w:val="Compact"/>
      </w:pPr>
      <w:r>
        <w:t xml:space="preserve">Our company is growing rapidly and is hiring for a product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design"/>
      <w:r>
        <w:t xml:space="preserve">Responsibilities for product design</w:t>
      </w:r>
      <w:bookmarkEnd w:id="22"/>
    </w:p>
    <w:p>
      <w:pPr>
        <w:pStyle w:val="Compact"/>
        <w:numPr>
          <w:numId w:val="1001"/>
          <w:ilvl w:val="0"/>
        </w:numPr>
      </w:pPr>
      <w:r>
        <w:t xml:space="preserve">Work closely with Product &amp; Design to create an exception candidate interview process and experience</w:t>
      </w:r>
    </w:p>
    <w:p>
      <w:pPr>
        <w:pStyle w:val="Compact"/>
        <w:numPr>
          <w:numId w:val="1001"/>
          <w:ilvl w:val="0"/>
        </w:numPr>
      </w:pPr>
      <w:r>
        <w:t xml:space="preserve">Full cycle recruiting including extending offers and closing candidates</w:t>
      </w:r>
    </w:p>
    <w:p>
      <w:pPr>
        <w:pStyle w:val="Compact"/>
        <w:numPr>
          <w:numId w:val="1001"/>
          <w:ilvl w:val="0"/>
        </w:numPr>
      </w:pPr>
      <w:r>
        <w:t xml:space="preserve">Research and consulting on Product/Service Design &amp; Innovation</w:t>
      </w:r>
    </w:p>
    <w:p>
      <w:pPr>
        <w:pStyle w:val="Compact"/>
        <w:numPr>
          <w:numId w:val="1001"/>
          <w:ilvl w:val="0"/>
        </w:numPr>
      </w:pPr>
      <w:r>
        <w:t xml:space="preserve">Utilize Creo, PDMlink and SAP to perform design and analysis work for implementation of Current Production and PDP engineering projects in the Golf Mower group</w:t>
      </w:r>
    </w:p>
    <w:p>
      <w:pPr>
        <w:pStyle w:val="Compact"/>
        <w:numPr>
          <w:numId w:val="1001"/>
          <w:ilvl w:val="0"/>
        </w:numPr>
      </w:pPr>
      <w:r>
        <w:t xml:space="preserve">Define and document engineering requirements and solutions for projects worked on</w:t>
      </w:r>
    </w:p>
    <w:p>
      <w:pPr>
        <w:pStyle w:val="Compact"/>
        <w:numPr>
          <w:numId w:val="1001"/>
          <w:ilvl w:val="0"/>
        </w:numPr>
      </w:pPr>
      <w:r>
        <w:t xml:space="preserve">Follow engineering designs from initial concepts to production</w:t>
      </w:r>
    </w:p>
    <w:p>
      <w:pPr>
        <w:pStyle w:val="Compact"/>
        <w:numPr>
          <w:numId w:val="1001"/>
          <w:ilvl w:val="0"/>
        </w:numPr>
      </w:pPr>
      <w:r>
        <w:t xml:space="preserve">Read, understand and follow Deere technical design standards</w:t>
      </w:r>
    </w:p>
    <w:p>
      <w:pPr>
        <w:pStyle w:val="Compact"/>
        <w:numPr>
          <w:numId w:val="1001"/>
          <w:ilvl w:val="0"/>
        </w:numPr>
      </w:pPr>
      <w:r>
        <w:t xml:space="preserve">Lead the design review process for concepts and solutions</w:t>
      </w:r>
    </w:p>
    <w:p>
      <w:pPr>
        <w:pStyle w:val="Compact"/>
        <w:numPr>
          <w:numId w:val="1001"/>
          <w:ilvl w:val="0"/>
        </w:numPr>
      </w:pPr>
      <w:r>
        <w:t xml:space="preserve">Performs analysis, testing, and integration of required components, assemblies, or systems to meet product requirements</w:t>
      </w:r>
    </w:p>
    <w:p>
      <w:pPr>
        <w:pStyle w:val="Compact"/>
        <w:numPr>
          <w:numId w:val="1001"/>
          <w:ilvl w:val="0"/>
        </w:numPr>
      </w:pPr>
      <w:r>
        <w:t xml:space="preserve">Risk Management documentation and Product Requirements management</w:t>
      </w:r>
    </w:p>
    <w:p>
      <w:pPr>
        <w:pStyle w:val="Heading2"/>
      </w:pPr>
      <w:bookmarkStart w:id="23" w:name="qualifications-for-product-design"/>
      <w:r>
        <w:t xml:space="preserve">Qualifications for product design</w:t>
      </w:r>
      <w:bookmarkEnd w:id="23"/>
    </w:p>
    <w:p>
      <w:pPr>
        <w:pStyle w:val="Compact"/>
        <w:numPr>
          <w:numId w:val="1002"/>
          <w:ilvl w:val="0"/>
        </w:numPr>
      </w:pPr>
      <w:r>
        <w:t xml:space="preserve">A track record of leading high-performing design organizations, developing talent</w:t>
      </w:r>
    </w:p>
    <w:p>
      <w:pPr>
        <w:pStyle w:val="Compact"/>
        <w:numPr>
          <w:numId w:val="1002"/>
          <w:ilvl w:val="0"/>
        </w:numPr>
      </w:pPr>
      <w:r>
        <w:t xml:space="preserve">3+ years of work experience, including 2 years of experience in mechanical engineering or related technical field</w:t>
      </w:r>
    </w:p>
    <w:p>
      <w:pPr>
        <w:pStyle w:val="Compact"/>
        <w:numPr>
          <w:numId w:val="1002"/>
          <w:ilvl w:val="0"/>
        </w:numPr>
      </w:pPr>
      <w:r>
        <w:t xml:space="preserve">Professional written and verbal fluency in English</w:t>
      </w:r>
    </w:p>
    <w:p>
      <w:pPr>
        <w:pStyle w:val="Compact"/>
        <w:numPr>
          <w:numId w:val="1002"/>
          <w:ilvl w:val="0"/>
        </w:numPr>
      </w:pPr>
      <w:r>
        <w:t xml:space="preserve">Design For Manufacturing And Assembly - Performs design for manufacturing and assembly at an advanced level</w:t>
      </w:r>
    </w:p>
    <w:p>
      <w:pPr>
        <w:pStyle w:val="Compact"/>
        <w:numPr>
          <w:numId w:val="1002"/>
          <w:ilvl w:val="0"/>
        </w:numPr>
      </w:pPr>
      <w:r>
        <w:t xml:space="preserve">Geometric Dimensioning &amp; Tolerancing - Specialized skills in Geometric Dimensioning &amp; Tolerancing (GD&amp;T), has demonstrated/ applied application of geometric symbols, symbol's requirements, tolerance zones, and limitations along with an understanding of the effect/ impact of Rule #1</w:t>
      </w:r>
    </w:p>
    <w:p>
      <w:pPr>
        <w:pStyle w:val="Compact"/>
        <w:numPr>
          <w:numId w:val="1002"/>
          <w:ilvl w:val="0"/>
        </w:numPr>
      </w:pPr>
      <w:r>
        <w:t xml:space="preserve">Integrated Design Failure Mode And Effects Analysis (iDFMEA) - Specialized skills in Integrated Design Failure Mode And Effects Analysis (iDFMEA) for complex component, algorithm, control system, or other simple system to logically organize complex cause-fail mode-effect relationships, appropriately identifies risk areas, identifies and prioritizes actions necessary to mitigate risk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2021-10-28T18:38:38Z</dcterms:created>
  <dcterms:modified xsi:type="dcterms:W3CDTF">2021-10-28T18:38:38Z</dcterms:modified>
</cp:coreProperties>
</file>