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https://www.velvetjobs.com/job-descriptions/product-controller-associate</w:t>
        </w:r>
      </w:hyperlink>
    </w:p>
    <w:p>
      <w:pPr>
        <w:pStyle w:val="Heading1"/>
      </w:pPr>
      <w:bookmarkStart w:id="21" w:name="example-of-product-controller-associate-job-description"/>
      <w:r>
        <w:t xml:space="preserve">Example of Product Controller, Associate Job Description</w:t>
      </w:r>
      <w:bookmarkEnd w:id="21"/>
    </w:p>
    <w:p>
      <w:pPr>
        <w:pStyle w:val="Compact"/>
      </w:pPr>
      <w:r>
        <w:t xml:space="preserve">Our company is looking to fill the role of product controller,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controller-associate"/>
      <w:r>
        <w:t xml:space="preserve">Responsibilities for product controller, associate</w:t>
      </w:r>
      <w:bookmarkEnd w:id="22"/>
    </w:p>
    <w:p>
      <w:pPr>
        <w:pStyle w:val="Compact"/>
        <w:numPr>
          <w:numId w:val="1001"/>
          <w:ilvl w:val="0"/>
        </w:numPr>
      </w:pPr>
      <w:r>
        <w:t xml:space="preserve">Produce P&amp;L for the desk on a daily basis</w:t>
      </w:r>
    </w:p>
    <w:p>
      <w:pPr>
        <w:pStyle w:val="Compact"/>
        <w:numPr>
          <w:numId w:val="1001"/>
          <w:ilvl w:val="0"/>
        </w:numPr>
      </w:pPr>
      <w:r>
        <w:t xml:space="preserve">Understanding and explaining P&amp;L drivers for weekly and monthly commentary</w:t>
      </w:r>
    </w:p>
    <w:p>
      <w:pPr>
        <w:pStyle w:val="Compact"/>
        <w:numPr>
          <w:numId w:val="1001"/>
          <w:ilvl w:val="0"/>
        </w:numPr>
      </w:pPr>
      <w:r>
        <w:t xml:space="preserve">Ensuring a sound control environment with consistent applicability of minimum standards</w:t>
      </w:r>
    </w:p>
    <w:p>
      <w:pPr>
        <w:pStyle w:val="Compact"/>
        <w:numPr>
          <w:numId w:val="1001"/>
          <w:ilvl w:val="0"/>
        </w:numPr>
      </w:pPr>
      <w:r>
        <w:t xml:space="preserve">Understanding new regulations and controls impacting changes to standards (control environment, P&amp;L and Risk processes, etc)</w:t>
      </w:r>
    </w:p>
    <w:p>
      <w:pPr>
        <w:pStyle w:val="Compact"/>
        <w:numPr>
          <w:numId w:val="1001"/>
          <w:ilvl w:val="0"/>
        </w:numPr>
      </w:pPr>
      <w:r>
        <w:t xml:space="preserve">Working with project teams and technology on system enhancements</w:t>
      </w:r>
    </w:p>
    <w:p>
      <w:pPr>
        <w:pStyle w:val="Compact"/>
        <w:numPr>
          <w:numId w:val="1001"/>
          <w:ilvl w:val="0"/>
        </w:numPr>
      </w:pPr>
      <w:r>
        <w:t xml:space="preserve">Partner with BMs through the planning process to ensure the development of a strong base run rate ensuring an understanding of other overlays built into the plan</w:t>
      </w:r>
    </w:p>
    <w:p>
      <w:pPr>
        <w:pStyle w:val="Compact"/>
        <w:numPr>
          <w:numId w:val="1001"/>
          <w:ilvl w:val="0"/>
        </w:numPr>
      </w:pPr>
      <w:r>
        <w:t xml:space="preserve">Work with the business to ensure that they fully understand developments in financial reporting and priorities, changes to the Capital framework, the impact of Risk Weighted Assets, revenue recognition on bifurcated deals</w:t>
      </w:r>
    </w:p>
    <w:p>
      <w:pPr>
        <w:pStyle w:val="Compact"/>
        <w:numPr>
          <w:numId w:val="1001"/>
          <w:ilvl w:val="0"/>
        </w:numPr>
      </w:pPr>
      <w:r>
        <w:t xml:space="preserve">Follow and implement new developments in Reg space, such as GSIB, FRTB, Basel III</w:t>
      </w:r>
    </w:p>
    <w:p>
      <w:pPr>
        <w:pStyle w:val="Compact"/>
        <w:numPr>
          <w:numId w:val="1001"/>
          <w:ilvl w:val="0"/>
        </w:numPr>
      </w:pPr>
      <w:r>
        <w:t xml:space="preserve">Analyze and advise on transaction &amp; booking strategies to ensure optimal tax and regulatory implications</w:t>
      </w:r>
    </w:p>
    <w:p>
      <w:pPr>
        <w:pStyle w:val="Compact"/>
        <w:numPr>
          <w:numId w:val="1001"/>
          <w:ilvl w:val="0"/>
        </w:numPr>
      </w:pPr>
      <w:r>
        <w:t xml:space="preserve">Ensure the integrity of the internal business performance reporting</w:t>
      </w:r>
    </w:p>
    <w:p>
      <w:pPr>
        <w:pStyle w:val="Heading2"/>
      </w:pPr>
      <w:bookmarkStart w:id="23" w:name="qualifications-for-product-controller-associate"/>
      <w:r>
        <w:t xml:space="preserve">Qualifications for product controller, associate</w:t>
      </w:r>
      <w:bookmarkEnd w:id="23"/>
    </w:p>
    <w:p>
      <w:pPr>
        <w:pStyle w:val="Compact"/>
        <w:numPr>
          <w:numId w:val="1002"/>
          <w:ilvl w:val="0"/>
        </w:numPr>
      </w:pPr>
      <w:r>
        <w:t xml:space="preserve">Product controllers are responsible for the accuracy and integrity of LOB books and records</w:t>
      </w:r>
    </w:p>
    <w:p>
      <w:pPr>
        <w:pStyle w:val="Compact"/>
        <w:numPr>
          <w:numId w:val="1002"/>
          <w:ilvl w:val="0"/>
        </w:numPr>
      </w:pPr>
      <w:r>
        <w:t xml:space="preserve">Knowledge of Credit and Interest Rate Derivatives Risk systems would be desirable but is not essential</w:t>
      </w:r>
    </w:p>
    <w:p>
      <w:pPr>
        <w:pStyle w:val="Compact"/>
        <w:numPr>
          <w:numId w:val="1002"/>
          <w:ilvl w:val="0"/>
        </w:numPr>
      </w:pPr>
      <w:r>
        <w:t xml:space="preserve">Daily substantiation and reconciliation of P&amp;L movements on a T+1 basis for sign off by the Inventory Management Group (IMG) Front Office responding to P&amp;L related queries</w:t>
      </w:r>
    </w:p>
    <w:p>
      <w:pPr>
        <w:pStyle w:val="Compact"/>
        <w:numPr>
          <w:numId w:val="1002"/>
          <w:ilvl w:val="0"/>
        </w:numPr>
      </w:pPr>
      <w:r>
        <w:t xml:space="preserve">Fully qualified accountant – ACA</w:t>
      </w:r>
    </w:p>
    <w:p>
      <w:pPr>
        <w:pStyle w:val="Compact"/>
        <w:numPr>
          <w:numId w:val="1002"/>
          <w:ilvl w:val="0"/>
        </w:numPr>
      </w:pPr>
      <w:r>
        <w:t xml:space="preserve">Assisting in development of new internal control frameworks</w:t>
      </w:r>
    </w:p>
    <w:p>
      <w:pPr>
        <w:pStyle w:val="Compact"/>
        <w:numPr>
          <w:numId w:val="1002"/>
          <w:ilvl w:val="0"/>
        </w:numPr>
      </w:pPr>
      <w:r>
        <w:t xml:space="preserve">Transaction Services Balance Sheet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controll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controll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2021-10-28T13:08:23Z</dcterms:created>
  <dcterms:modified xsi:type="dcterms:W3CDTF">2021-10-28T13:08:23Z</dcterms:modified>
</cp:coreProperties>
</file>